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BB2" w:rsidRPr="009E4BB2" w:rsidRDefault="009E4BB2" w:rsidP="009E4BB2">
      <w:pPr>
        <w:pStyle w:val="Heading2"/>
        <w:ind w:left="1" w:hanging="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Mạng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4G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Mobifone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 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là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 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gì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?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>4G 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Anh </w:t>
      </w:r>
      <w:proofErr w:type="spellStart"/>
      <w:r w:rsidRPr="009E4BB2">
        <w:rPr>
          <w:color w:val="000000"/>
          <w:sz w:val="28"/>
          <w:szCs w:val="28"/>
        </w:rPr>
        <w:t>là</w:t>
      </w:r>
      <w:proofErr w:type="spellEnd"/>
      <w:r w:rsidRPr="009E4BB2">
        <w:rPr>
          <w:color w:val="000000"/>
          <w:sz w:val="28"/>
          <w:szCs w:val="28"/>
        </w:rPr>
        <w:t xml:space="preserve"> Fourth-Generation (4G) </w:t>
      </w:r>
      <w:proofErr w:type="spellStart"/>
      <w:r w:rsidRPr="009E4BB2">
        <w:rPr>
          <w:color w:val="000000"/>
          <w:sz w:val="28"/>
          <w:szCs w:val="28"/>
        </w:rPr>
        <w:t>là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nghệ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truyền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thông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không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dây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thứ</w:t>
      </w:r>
      <w:proofErr w:type="spellEnd"/>
      <w:r w:rsidRPr="009E4BB2">
        <w:rPr>
          <w:color w:val="000000"/>
          <w:sz w:val="28"/>
          <w:szCs w:val="28"/>
        </w:rPr>
        <w:t xml:space="preserve"> 4 </w:t>
      </w:r>
      <w:proofErr w:type="spellStart"/>
      <w:r w:rsidRPr="009E4BB2">
        <w:rPr>
          <w:color w:val="000000"/>
          <w:sz w:val="28"/>
          <w:szCs w:val="28"/>
        </w:rPr>
        <w:t>cho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phép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truyền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tải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dữ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liệu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với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tốc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độ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nhanh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điều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kiện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lý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tưởng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lên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tới</w:t>
      </w:r>
      <w:proofErr w:type="spellEnd"/>
      <w:r w:rsidRPr="009E4BB2">
        <w:rPr>
          <w:color w:val="000000"/>
          <w:sz w:val="28"/>
          <w:szCs w:val="28"/>
        </w:rPr>
        <w:t xml:space="preserve"> 1 </w:t>
      </w:r>
      <w:proofErr w:type="spellStart"/>
      <w:r w:rsidRPr="009E4BB2">
        <w:rPr>
          <w:color w:val="000000"/>
          <w:sz w:val="28"/>
          <w:szCs w:val="28"/>
        </w:rPr>
        <w:t>cho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đến</w:t>
      </w:r>
      <w:proofErr w:type="spellEnd"/>
      <w:r w:rsidRPr="009E4BB2">
        <w:rPr>
          <w:color w:val="000000"/>
          <w:sz w:val="28"/>
          <w:szCs w:val="28"/>
        </w:rPr>
        <w:t xml:space="preserve"> 1.5 Gb/</w:t>
      </w:r>
      <w:proofErr w:type="spellStart"/>
      <w:r w:rsidRPr="009E4BB2">
        <w:rPr>
          <w:color w:val="000000"/>
          <w:sz w:val="28"/>
          <w:szCs w:val="28"/>
        </w:rPr>
        <w:t>giây</w:t>
      </w:r>
      <w:proofErr w:type="spellEnd"/>
      <w:r w:rsidRPr="009E4BB2">
        <w:rPr>
          <w:color w:val="000000"/>
          <w:sz w:val="28"/>
          <w:szCs w:val="28"/>
        </w:rPr>
        <w:t xml:space="preserve">. </w:t>
      </w:r>
      <w:proofErr w:type="spellStart"/>
      <w:r w:rsidRPr="009E4BB2">
        <w:rPr>
          <w:color w:val="000000"/>
          <w:sz w:val="28"/>
          <w:szCs w:val="28"/>
        </w:rPr>
        <w:t>Việc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đăng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ký</w:t>
      </w:r>
      <w:proofErr w:type="spellEnd"/>
      <w:r w:rsidRPr="009E4BB2">
        <w:rPr>
          <w:color w:val="000000"/>
          <w:sz w:val="28"/>
          <w:szCs w:val="28"/>
        </w:rPr>
        <w:t xml:space="preserve"> 4G 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tháng</w:t>
      </w:r>
      <w:proofErr w:type="spellEnd"/>
      <w:r w:rsidRPr="009E4BB2">
        <w:rPr>
          <w:color w:val="000000"/>
          <w:sz w:val="28"/>
          <w:szCs w:val="28"/>
        </w:rPr>
        <w:t xml:space="preserve">, </w:t>
      </w:r>
      <w:proofErr w:type="spellStart"/>
      <w:r w:rsidRPr="009E4BB2">
        <w:rPr>
          <w:color w:val="000000"/>
          <w:sz w:val="28"/>
          <w:szCs w:val="28"/>
        </w:rPr>
        <w:t>ngày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mang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lại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cơ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hội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trải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nghiệm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mạng</w:t>
      </w:r>
      <w:proofErr w:type="spellEnd"/>
      <w:r w:rsidRPr="009E4BB2">
        <w:rPr>
          <w:color w:val="000000"/>
          <w:sz w:val="28"/>
          <w:szCs w:val="28"/>
        </w:rPr>
        <w:t xml:space="preserve">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không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dây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nhanh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nhất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Việt</w:t>
      </w:r>
      <w:proofErr w:type="spellEnd"/>
      <w:r w:rsidRPr="009E4BB2">
        <w:rPr>
          <w:color w:val="000000"/>
          <w:sz w:val="28"/>
          <w:szCs w:val="28"/>
        </w:rPr>
        <w:t xml:space="preserve"> Nam </w:t>
      </w:r>
      <w:proofErr w:type="spellStart"/>
      <w:r w:rsidRPr="009E4BB2">
        <w:rPr>
          <w:color w:val="000000"/>
          <w:sz w:val="28"/>
          <w:szCs w:val="28"/>
        </w:rPr>
        <w:t>cùng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nhiều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ưu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đãi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vượt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trội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với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các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gói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cước</w:t>
      </w:r>
      <w:proofErr w:type="spellEnd"/>
      <w:r w:rsidRPr="009E4BB2">
        <w:rPr>
          <w:color w:val="000000"/>
          <w:sz w:val="28"/>
          <w:szCs w:val="28"/>
        </w:rPr>
        <w:t xml:space="preserve"> 4G 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nhiều</w:t>
      </w:r>
      <w:proofErr w:type="spellEnd"/>
      <w:r w:rsidRPr="009E4BB2">
        <w:rPr>
          <w:color w:val="000000"/>
          <w:sz w:val="28"/>
          <w:szCs w:val="28"/>
        </w:rPr>
        <w:t xml:space="preserve"> data </w:t>
      </w:r>
      <w:proofErr w:type="spellStart"/>
      <w:r w:rsidRPr="009E4BB2">
        <w:rPr>
          <w:color w:val="000000"/>
          <w:sz w:val="28"/>
          <w:szCs w:val="28"/>
        </w:rPr>
        <w:t>khủng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tốc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độ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được</w:t>
      </w:r>
      <w:proofErr w:type="spellEnd"/>
      <w:r w:rsidRPr="009E4BB2">
        <w:rPr>
          <w:color w:val="000000"/>
          <w:sz w:val="28"/>
          <w:szCs w:val="28"/>
        </w:rPr>
        <w:t xml:space="preserve"> test </w:t>
      </w:r>
      <w:proofErr w:type="spellStart"/>
      <w:r w:rsidRPr="009E4BB2">
        <w:rPr>
          <w:color w:val="000000"/>
          <w:sz w:val="28"/>
          <w:szCs w:val="28"/>
        </w:rPr>
        <w:t>là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nhanh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nhất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Việt</w:t>
      </w:r>
      <w:proofErr w:type="spellEnd"/>
      <w:r w:rsidRPr="009E4BB2">
        <w:rPr>
          <w:color w:val="000000"/>
          <w:sz w:val="28"/>
          <w:szCs w:val="28"/>
        </w:rPr>
        <w:t xml:space="preserve"> Nam. 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không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ngừng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phát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triển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hạ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tầng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để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phục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vụ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kuhách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hàng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phát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triển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thương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mại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mạng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 xml:space="preserve"> 5G </w:t>
      </w:r>
      <w:proofErr w:type="spellStart"/>
      <w:r w:rsidRPr="009E4BB2">
        <w:rPr>
          <w:color w:val="000000"/>
          <w:sz w:val="28"/>
          <w:szCs w:val="28"/>
        </w:rPr>
        <w:t>trên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toàn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quốc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hiện</w:t>
      </w:r>
      <w:proofErr w:type="spellEnd"/>
      <w:r w:rsidRPr="009E4BB2">
        <w:rPr>
          <w:color w:val="000000"/>
          <w:sz w:val="28"/>
          <w:szCs w:val="28"/>
        </w:rPr>
        <w:t xml:space="preserve"> nay </w:t>
      </w:r>
      <w:proofErr w:type="spellStart"/>
      <w:r w:rsidRPr="009E4BB2">
        <w:rPr>
          <w:color w:val="000000"/>
          <w:sz w:val="28"/>
          <w:szCs w:val="28"/>
        </w:rPr>
        <w:t>đã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có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nhiều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thành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lớn</w:t>
      </w:r>
      <w:proofErr w:type="spellEnd"/>
      <w:r w:rsidRPr="009E4BB2">
        <w:rPr>
          <w:color w:val="000000"/>
          <w:sz w:val="28"/>
          <w:szCs w:val="28"/>
        </w:rPr>
        <w:t>. </w:t>
      </w:r>
    </w:p>
    <w:p w:rsidR="009E4BB2" w:rsidRPr="009E4BB2" w:rsidRDefault="009E4BB2" w:rsidP="009E4BB2">
      <w:pPr>
        <w:pStyle w:val="Heading2"/>
        <w:ind w:left="1" w:hanging="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Các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bước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 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đăng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ký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 4G Mobi 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tháng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,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ngày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đơn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giản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nhất</w:t>
      </w:r>
      <w:proofErr w:type="spellEnd"/>
    </w:p>
    <w:p w:rsidR="009E4BB2" w:rsidRPr="009E4BB2" w:rsidRDefault="009E4BB2" w:rsidP="009E4BB2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MobiFone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bao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Mobi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BB2" w:rsidRPr="009E4BB2" w:rsidRDefault="009E4BB2" w:rsidP="009E4BB2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2: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Soạn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MO &lt;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tên-gói-cước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9084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4G Mobi (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hay chu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E4BB2" w:rsidRPr="009E4BB2" w:rsidRDefault="009E4BB2" w:rsidP="009E4BB2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3: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4G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MobiFone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BB2" w:rsidRPr="009E4BB2" w:rsidRDefault="009E4BB2" w:rsidP="009E4BB2">
      <w:pPr>
        <w:pStyle w:val="Heading2"/>
        <w:ind w:left="1" w:hanging="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Các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gói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cước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4G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MobiFone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được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đăng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ký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nhiều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nhất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2023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proofErr w:type="spellStart"/>
      <w:r w:rsidRPr="009E4BB2">
        <w:rPr>
          <w:color w:val="000000"/>
          <w:sz w:val="28"/>
          <w:szCs w:val="28"/>
        </w:rPr>
        <w:t>Danh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sách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các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gói</w:t>
      </w:r>
      <w:proofErr w:type="spellEnd"/>
      <w:r w:rsidRPr="009E4BB2">
        <w:rPr>
          <w:color w:val="000000"/>
          <w:sz w:val="28"/>
          <w:szCs w:val="28"/>
        </w:rPr>
        <w:t xml:space="preserve"> 4G Mobi </w:t>
      </w:r>
      <w:proofErr w:type="spellStart"/>
      <w:r w:rsidRPr="009E4BB2">
        <w:rPr>
          <w:color w:val="000000"/>
          <w:sz w:val="28"/>
          <w:szCs w:val="28"/>
        </w:rPr>
        <w:t>đang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được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nhiều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khách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hàng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quan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tâm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đăng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ký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nhiều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nhất</w:t>
      </w:r>
      <w:proofErr w:type="spellEnd"/>
      <w:r w:rsidRPr="009E4BB2">
        <w:rPr>
          <w:color w:val="000000"/>
          <w:sz w:val="28"/>
          <w:szCs w:val="28"/>
        </w:rPr>
        <w:t xml:space="preserve">, </w:t>
      </w:r>
      <w:proofErr w:type="spellStart"/>
      <w:r w:rsidRPr="009E4BB2">
        <w:rPr>
          <w:color w:val="000000"/>
          <w:sz w:val="28"/>
          <w:szCs w:val="28"/>
        </w:rPr>
        <w:t>trong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đó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các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gói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cước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 xml:space="preserve"> MXH </w:t>
      </w:r>
      <w:proofErr w:type="spellStart"/>
      <w:r w:rsidRPr="009E4BB2">
        <w:rPr>
          <w:color w:val="000000"/>
          <w:sz w:val="28"/>
          <w:szCs w:val="28"/>
        </w:rPr>
        <w:t>là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gói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cước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kèm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ưu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đãi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xem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Youtube</w:t>
      </w:r>
      <w:proofErr w:type="spellEnd"/>
      <w:r w:rsidRPr="009E4BB2">
        <w:rPr>
          <w:color w:val="000000"/>
          <w:sz w:val="28"/>
          <w:szCs w:val="28"/>
        </w:rPr>
        <w:t xml:space="preserve">, </w:t>
      </w:r>
      <w:proofErr w:type="spellStart"/>
      <w:r w:rsidRPr="009E4BB2">
        <w:rPr>
          <w:color w:val="000000"/>
          <w:sz w:val="28"/>
          <w:szCs w:val="28"/>
        </w:rPr>
        <w:t>Tiktok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miễn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phí</w:t>
      </w:r>
      <w:proofErr w:type="spellEnd"/>
      <w:r w:rsidRPr="009E4BB2">
        <w:rPr>
          <w:color w:val="000000"/>
          <w:sz w:val="28"/>
          <w:szCs w:val="28"/>
        </w:rPr>
        <w:t xml:space="preserve"> 4G </w:t>
      </w:r>
      <w:proofErr w:type="spellStart"/>
      <w:r w:rsidRPr="009E4BB2">
        <w:rPr>
          <w:color w:val="000000"/>
          <w:sz w:val="28"/>
          <w:szCs w:val="28"/>
        </w:rPr>
        <w:t>không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phát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sinh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cước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phí</w:t>
      </w:r>
      <w:proofErr w:type="spellEnd"/>
      <w:r w:rsidRPr="009E4BB2">
        <w:rPr>
          <w:color w:val="000000"/>
          <w:sz w:val="28"/>
          <w:szCs w:val="28"/>
        </w:rPr>
        <w:t>.</w:t>
      </w:r>
    </w:p>
    <w:tbl>
      <w:tblPr>
        <w:tblW w:w="11100" w:type="dxa"/>
        <w:tblCellSpacing w:w="15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3486"/>
        <w:gridCol w:w="2170"/>
      </w:tblGrid>
      <w:tr w:rsidR="009E4BB2" w:rsidRPr="009E4BB2" w:rsidTr="009E4BB2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Tên</w:t>
            </w:r>
            <w:proofErr w:type="spellEnd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Cú</w:t>
            </w:r>
            <w:proofErr w:type="spellEnd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pháp</w:t>
            </w:r>
            <w:proofErr w:type="spellEnd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đăng</w:t>
            </w:r>
            <w:proofErr w:type="spellEnd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Đăng</w:t>
            </w:r>
            <w:proofErr w:type="spellEnd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ký</w:t>
            </w:r>
            <w:proofErr w:type="spellEnd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Style w:val="Strong"/>
                <w:rFonts w:ascii="Times New Roman" w:hAnsi="Times New Roman" w:cs="Times New Roman"/>
                <w:color w:val="FFFFFF"/>
                <w:sz w:val="28"/>
                <w:szCs w:val="28"/>
              </w:rPr>
              <w:t>nhanh</w:t>
            </w:r>
            <w:proofErr w:type="spellEnd"/>
          </w:p>
        </w:tc>
      </w:tr>
      <w:tr w:rsidR="009E4BB2" w:rsidRPr="009E4BB2" w:rsidTr="009E4BB2">
        <w:trPr>
          <w:trHeight w:val="720"/>
          <w:tblCellSpacing w:w="15" w:type="dxa"/>
        </w:trPr>
        <w:tc>
          <w:tcPr>
            <w:tcW w:w="1104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GÓI 4G XEM YOUTUBE, TIKTOK, FB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4980" w:type="dxa"/>
            <w:vMerge w:val="restart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MXH90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(90.000đ</w:t>
            </w:r>
            <w:r w:rsidRPr="009E4BB2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MXH90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spacing w:after="300"/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Cộng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⇔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data 4G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Facebook,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nhắn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Messenger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MXH120 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(120.000đ/30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MXH120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Cộng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⇔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data 4G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Facebook,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Tiktok</w:t>
            </w:r>
            <w:proofErr w:type="spellEnd"/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pStyle w:val="NormalWeb"/>
              <w:ind w:left="1" w:hanging="3"/>
              <w:rPr>
                <w:color w:val="000000"/>
                <w:sz w:val="28"/>
                <w:szCs w:val="28"/>
              </w:rPr>
            </w:pPr>
            <w:r w:rsidRPr="009E4BB2">
              <w:rPr>
                <w:color w:val="000000"/>
                <w:sz w:val="28"/>
                <w:szCs w:val="28"/>
              </w:rPr>
              <w:t>FM</w:t>
            </w:r>
            <w:r w:rsidRPr="009E4BB2">
              <w:rPr>
                <w:color w:val="000000"/>
                <w:sz w:val="28"/>
                <w:szCs w:val="28"/>
              </w:rPr>
              <w:br/>
              <w:t xml:space="preserve">(180.000đ/30 </w:t>
            </w:r>
            <w:proofErr w:type="spellStart"/>
            <w:r w:rsidRPr="009E4BB2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FM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Cộng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240GB/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Mobifone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cuộc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10phút</w:t>
            </w:r>
          </w:p>
          <w:p w:rsidR="009E4BB2" w:rsidRPr="009E4BB2" w:rsidRDefault="009E4BB2" w:rsidP="009E4BB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5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mỗi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(150phút/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E4BB2" w:rsidRPr="009E4BB2" w:rsidRDefault="009E4BB2" w:rsidP="009E4BB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nhắn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MobiFone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data 4G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phim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http://phim.mobion.vn/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GÓI CƯỚC MOBIFONE CHO SIM MỚI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PT70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(70.000đ/30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PT70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&lt;-&gt; 30GB/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sim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PT90 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(90.000đ/30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PT90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⇔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sim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PT120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(120.000đ/30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PT120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⇔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  <w:p w:rsidR="009E4BB2" w:rsidRPr="009E4BB2" w:rsidRDefault="009E4BB2" w:rsidP="009E4BB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sim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GÓI CƯỚC MOBIFONE KHUYẾN MÃI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NA90 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(90.000đ/30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NA90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NA70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(70.000đ/30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NA70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KC90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(90.000đ/30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KC90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⇔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30GB/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4BB2" w:rsidRPr="009E4BB2" w:rsidRDefault="009E4BB2" w:rsidP="009E4BB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4BB2" w:rsidRPr="009E4BB2" w:rsidRDefault="009E4BB2" w:rsidP="009E4BB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KC120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(120.000đ/30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KC120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4BB2">
              <w:rPr>
                <w:rFonts w:ascii="Cambria Math" w:hAnsi="Cambria Math" w:cs="Cambria Math"/>
                <w:color w:val="000000"/>
                <w:sz w:val="28"/>
                <w:szCs w:val="28"/>
              </w:rPr>
              <w:t>⇔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45GB/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4BB2" w:rsidRPr="009E4BB2" w:rsidRDefault="009E4BB2" w:rsidP="009E4BB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Miễn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cuộc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10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4BB2" w:rsidRPr="009E4BB2" w:rsidRDefault="009E4BB2" w:rsidP="009E4BB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phút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BB2" w:rsidRPr="009E4BB2" w:rsidRDefault="009E4BB2" w:rsidP="009E4BB2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D30</w:t>
            </w: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(30.000đ/7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 D30 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9084</w:t>
            </w:r>
          </w:p>
        </w:tc>
        <w:tc>
          <w:tcPr>
            <w:tcW w:w="0" w:type="auto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4BB2" w:rsidRPr="009E4BB2" w:rsidTr="009E4B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BB2" w:rsidRPr="009E4BB2" w:rsidRDefault="009E4BB2" w:rsidP="009E4BB2">
            <w:pPr>
              <w:ind w:left="1"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7GB/7 </w:t>
            </w:r>
            <w:proofErr w:type="spellStart"/>
            <w:r w:rsidRPr="009E4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</w:p>
        </w:tc>
      </w:tr>
    </w:tbl>
    <w:p w:rsidR="009E4BB2" w:rsidRPr="009E4BB2" w:rsidRDefault="009E4BB2" w:rsidP="009E4BB2">
      <w:pPr>
        <w:pStyle w:val="Heading2"/>
        <w:ind w:left="1" w:hanging="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Lưu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ý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khi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đăng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ký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 4G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Mobifone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và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thông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tin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dịch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vụ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internet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Mobifone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cần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FF0000"/>
          <w:sz w:val="28"/>
          <w:szCs w:val="28"/>
        </w:rPr>
        <w:t>nắm</w:t>
      </w:r>
      <w:proofErr w:type="spellEnd"/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 xml:space="preserve">1. </w:t>
      </w:r>
      <w:proofErr w:type="spellStart"/>
      <w:r w:rsidRPr="009E4BB2">
        <w:rPr>
          <w:color w:val="000000"/>
          <w:sz w:val="28"/>
          <w:szCs w:val="28"/>
        </w:rPr>
        <w:t>Trước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khi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đăng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ký</w:t>
      </w:r>
      <w:proofErr w:type="spellEnd"/>
      <w:r w:rsidRPr="009E4BB2">
        <w:rPr>
          <w:color w:val="000000"/>
          <w:sz w:val="28"/>
          <w:szCs w:val="28"/>
        </w:rPr>
        <w:t xml:space="preserve"> 4G </w:t>
      </w:r>
      <w:proofErr w:type="spellStart"/>
      <w:r w:rsidRPr="009E4BB2">
        <w:rPr>
          <w:color w:val="000000"/>
          <w:sz w:val="28"/>
          <w:szCs w:val="28"/>
        </w:rPr>
        <w:t>bạn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cần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đổi</w:t>
      </w:r>
      <w:proofErr w:type="spellEnd"/>
      <w:r w:rsidRPr="009E4BB2">
        <w:rPr>
          <w:color w:val="000000"/>
          <w:sz w:val="28"/>
          <w:szCs w:val="28"/>
        </w:rPr>
        <w:t xml:space="preserve"> sim 4G 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hoặc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chuyển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đổi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color w:val="000000"/>
          <w:sz w:val="28"/>
          <w:szCs w:val="28"/>
        </w:rPr>
        <w:t>từ</w:t>
      </w:r>
      <w:proofErr w:type="spellEnd"/>
      <w:r w:rsidRPr="009E4BB2">
        <w:rPr>
          <w:color w:val="000000"/>
          <w:sz w:val="28"/>
          <w:szCs w:val="28"/>
        </w:rPr>
        <w:t xml:space="preserve"> sim </w:t>
      </w:r>
      <w:proofErr w:type="spellStart"/>
      <w:r w:rsidRPr="009E4BB2">
        <w:rPr>
          <w:color w:val="000000"/>
          <w:sz w:val="28"/>
          <w:szCs w:val="28"/>
        </w:rPr>
        <w:t>thường</w:t>
      </w:r>
      <w:proofErr w:type="spellEnd"/>
      <w:r w:rsidRPr="009E4BB2">
        <w:rPr>
          <w:color w:val="000000"/>
          <w:sz w:val="28"/>
          <w:szCs w:val="28"/>
        </w:rPr>
        <w:t xml:space="preserve"> sang sim 4G (</w:t>
      </w:r>
      <w:proofErr w:type="spellStart"/>
      <w:r w:rsidRPr="009E4BB2">
        <w:rPr>
          <w:color w:val="000000"/>
          <w:sz w:val="28"/>
          <w:szCs w:val="28"/>
        </w:rPr>
        <w:t>Đến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cửa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hàng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gần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nhất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nhờ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nhân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viên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hỗ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trợ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đổi</w:t>
      </w:r>
      <w:proofErr w:type="spellEnd"/>
      <w:r w:rsidRPr="009E4BB2">
        <w:rPr>
          <w:color w:val="000000"/>
          <w:sz w:val="28"/>
          <w:szCs w:val="28"/>
        </w:rPr>
        <w:t xml:space="preserve">, </w:t>
      </w:r>
      <w:proofErr w:type="spellStart"/>
      <w:r w:rsidRPr="009E4BB2">
        <w:rPr>
          <w:color w:val="000000"/>
          <w:sz w:val="28"/>
          <w:szCs w:val="28"/>
        </w:rPr>
        <w:t>chỉ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trong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vòng</w:t>
      </w:r>
      <w:proofErr w:type="spellEnd"/>
      <w:r w:rsidRPr="009E4BB2">
        <w:rPr>
          <w:color w:val="000000"/>
          <w:sz w:val="28"/>
          <w:szCs w:val="28"/>
        </w:rPr>
        <w:t xml:space="preserve"> 15 </w:t>
      </w:r>
      <w:proofErr w:type="spellStart"/>
      <w:r w:rsidRPr="009E4BB2">
        <w:rPr>
          <w:color w:val="000000"/>
          <w:sz w:val="28"/>
          <w:szCs w:val="28"/>
        </w:rPr>
        <w:t>phút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là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bạn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đã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có</w:t>
      </w:r>
      <w:proofErr w:type="spellEnd"/>
      <w:r w:rsidRPr="009E4BB2">
        <w:rPr>
          <w:color w:val="000000"/>
          <w:sz w:val="28"/>
          <w:szCs w:val="28"/>
        </w:rPr>
        <w:t xml:space="preserve"> sim </w:t>
      </w:r>
      <w:proofErr w:type="spellStart"/>
      <w:r w:rsidRPr="009E4BB2">
        <w:rPr>
          <w:color w:val="000000"/>
          <w:sz w:val="28"/>
          <w:szCs w:val="28"/>
        </w:rPr>
        <w:t>mới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để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sử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dụng</w:t>
      </w:r>
      <w:proofErr w:type="spellEnd"/>
      <w:r w:rsidRPr="009E4BB2">
        <w:rPr>
          <w:color w:val="000000"/>
          <w:sz w:val="28"/>
          <w:szCs w:val="28"/>
        </w:rPr>
        <w:t>).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 xml:space="preserve">2. </w:t>
      </w:r>
      <w:proofErr w:type="spellStart"/>
      <w:r w:rsidRPr="009E4BB2">
        <w:rPr>
          <w:color w:val="000000"/>
          <w:sz w:val="28"/>
          <w:szCs w:val="28"/>
        </w:rPr>
        <w:t>Thiết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bị</w:t>
      </w:r>
      <w:proofErr w:type="spellEnd"/>
      <w:r w:rsidRPr="009E4BB2">
        <w:rPr>
          <w:color w:val="000000"/>
          <w:sz w:val="28"/>
          <w:szCs w:val="28"/>
        </w:rPr>
        <w:t xml:space="preserve">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của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bạn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phải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hỗ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trợ</w:t>
      </w:r>
      <w:proofErr w:type="spellEnd"/>
      <w:r w:rsidRPr="009E4BB2">
        <w:rPr>
          <w:color w:val="000000"/>
          <w:sz w:val="28"/>
          <w:szCs w:val="28"/>
        </w:rPr>
        <w:t xml:space="preserve"> 4G </w:t>
      </w:r>
      <w:proofErr w:type="spellStart"/>
      <w:r w:rsidRPr="009E4BB2">
        <w:rPr>
          <w:color w:val="000000"/>
          <w:sz w:val="28"/>
          <w:szCs w:val="28"/>
        </w:rPr>
        <w:t>và</w:t>
      </w:r>
      <w:proofErr w:type="spellEnd"/>
      <w:r w:rsidRPr="009E4BB2">
        <w:rPr>
          <w:color w:val="000000"/>
          <w:sz w:val="28"/>
          <w:szCs w:val="28"/>
        </w:rPr>
        <w:t> </w:t>
      </w:r>
      <w:proofErr w:type="spellStart"/>
      <w:r w:rsidRPr="009E4BB2">
        <w:rPr>
          <w:rStyle w:val="Strong"/>
          <w:color w:val="000000"/>
          <w:sz w:val="28"/>
          <w:szCs w:val="28"/>
        </w:rPr>
        <w:t>Cài</w:t>
      </w:r>
      <w:proofErr w:type="spellEnd"/>
      <w:r w:rsidRPr="009E4B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color w:val="000000"/>
          <w:sz w:val="28"/>
          <w:szCs w:val="28"/>
        </w:rPr>
        <w:t>đặt</w:t>
      </w:r>
      <w:proofErr w:type="spellEnd"/>
      <w:r w:rsidRPr="009E4BB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color w:val="000000"/>
          <w:sz w:val="28"/>
          <w:szCs w:val="28"/>
        </w:rPr>
        <w:t>mạng</w:t>
      </w:r>
      <w:proofErr w:type="spellEnd"/>
      <w:r w:rsidRPr="009E4BB2">
        <w:rPr>
          <w:rStyle w:val="Strong"/>
          <w:color w:val="000000"/>
          <w:sz w:val="28"/>
          <w:szCs w:val="28"/>
        </w:rPr>
        <w:t xml:space="preserve"> 4G</w:t>
      </w:r>
      <w:r w:rsidRPr="009E4BB2">
        <w:rPr>
          <w:color w:val="000000"/>
          <w:sz w:val="28"/>
          <w:szCs w:val="28"/>
        </w:rPr>
        <w:t>, LTE. 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proofErr w:type="spellStart"/>
      <w:r w:rsidRPr="009E4BB2">
        <w:rPr>
          <w:color w:val="000000"/>
          <w:sz w:val="28"/>
          <w:szCs w:val="28"/>
        </w:rPr>
        <w:lastRenderedPageBreak/>
        <w:t>Cách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cấu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hình</w:t>
      </w:r>
      <w:proofErr w:type="spellEnd"/>
      <w:r w:rsidRPr="009E4BB2">
        <w:rPr>
          <w:color w:val="000000"/>
          <w:sz w:val="28"/>
          <w:szCs w:val="28"/>
        </w:rPr>
        <w:t xml:space="preserve"> 4G </w:t>
      </w:r>
      <w:proofErr w:type="spellStart"/>
      <w:r w:rsidRPr="009E4BB2">
        <w:rPr>
          <w:color w:val="000000"/>
          <w:sz w:val="28"/>
          <w:szCs w:val="28"/>
        </w:rPr>
        <w:t>Mobifone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cho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các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thiết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bị</w:t>
      </w:r>
      <w:proofErr w:type="spellEnd"/>
      <w:r w:rsidRPr="009E4BB2">
        <w:rPr>
          <w:color w:val="000000"/>
          <w:sz w:val="28"/>
          <w:szCs w:val="28"/>
        </w:rPr>
        <w:t xml:space="preserve">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như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sau</w:t>
      </w:r>
      <w:proofErr w:type="spellEnd"/>
      <w:r w:rsidRPr="009E4BB2">
        <w:rPr>
          <w:color w:val="000000"/>
          <w:sz w:val="28"/>
          <w:szCs w:val="28"/>
        </w:rPr>
        <w:t>: </w:t>
      </w:r>
    </w:p>
    <w:p w:rsidR="009E4BB2" w:rsidRPr="009E4BB2" w:rsidRDefault="009E4BB2" w:rsidP="009E4BB2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iOS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 xml:space="preserve">+ 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Việt</w:t>
      </w:r>
      <w:proofErr w:type="spellEnd"/>
      <w:r w:rsidRPr="009E4BB2">
        <w:rPr>
          <w:color w:val="000000"/>
          <w:sz w:val="28"/>
          <w:szCs w:val="28"/>
        </w:rPr>
        <w:t xml:space="preserve">: </w:t>
      </w:r>
      <w:proofErr w:type="spellStart"/>
      <w:r w:rsidRPr="009E4BB2">
        <w:rPr>
          <w:color w:val="000000"/>
          <w:sz w:val="28"/>
          <w:szCs w:val="28"/>
        </w:rPr>
        <w:t>Vào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phần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Cài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đặt</w:t>
      </w:r>
      <w:proofErr w:type="spellEnd"/>
      <w:r w:rsidRPr="009E4BB2">
        <w:rPr>
          <w:color w:val="000000"/>
          <w:sz w:val="28"/>
          <w:szCs w:val="28"/>
        </w:rPr>
        <w:t xml:space="preserve"> &gt; </w:t>
      </w:r>
      <w:proofErr w:type="spellStart"/>
      <w:r w:rsidRPr="009E4BB2">
        <w:rPr>
          <w:color w:val="000000"/>
          <w:sz w:val="28"/>
          <w:szCs w:val="28"/>
        </w:rPr>
        <w:t>chọn</w:t>
      </w:r>
      <w:proofErr w:type="spellEnd"/>
      <w:r w:rsidRPr="009E4BB2">
        <w:rPr>
          <w:color w:val="000000"/>
          <w:sz w:val="28"/>
          <w:szCs w:val="28"/>
        </w:rPr>
        <w:t xml:space="preserve">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gramStart"/>
      <w:r w:rsidRPr="009E4BB2">
        <w:rPr>
          <w:color w:val="000000"/>
          <w:sz w:val="28"/>
          <w:szCs w:val="28"/>
        </w:rPr>
        <w:t>&gt;  </w:t>
      </w:r>
      <w:proofErr w:type="spellStart"/>
      <w:r w:rsidRPr="009E4BB2">
        <w:rPr>
          <w:color w:val="000000"/>
          <w:sz w:val="28"/>
          <w:szCs w:val="28"/>
        </w:rPr>
        <w:t>Thoại</w:t>
      </w:r>
      <w:proofErr w:type="spellEnd"/>
      <w:proofErr w:type="gramEnd"/>
      <w:r w:rsidRPr="009E4BB2">
        <w:rPr>
          <w:color w:val="000000"/>
          <w:sz w:val="28"/>
          <w:szCs w:val="28"/>
        </w:rPr>
        <w:t xml:space="preserve"> &amp; </w:t>
      </w:r>
      <w:proofErr w:type="spellStart"/>
      <w:r w:rsidRPr="009E4BB2">
        <w:rPr>
          <w:color w:val="000000"/>
          <w:sz w:val="28"/>
          <w:szCs w:val="28"/>
        </w:rPr>
        <w:t>dữ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liệu</w:t>
      </w:r>
      <w:proofErr w:type="spellEnd"/>
      <w:r w:rsidRPr="009E4BB2">
        <w:rPr>
          <w:color w:val="000000"/>
          <w:sz w:val="28"/>
          <w:szCs w:val="28"/>
        </w:rPr>
        <w:t xml:space="preserve"> &gt; LTE.</w:t>
      </w:r>
      <w:r w:rsidRPr="009E4BB2">
        <w:rPr>
          <w:color w:val="000000"/>
          <w:sz w:val="28"/>
          <w:szCs w:val="28"/>
        </w:rPr>
        <w:br/>
        <w:t>+ 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Anh: </w:t>
      </w:r>
      <w:proofErr w:type="spellStart"/>
      <w:r w:rsidRPr="009E4BB2">
        <w:rPr>
          <w:color w:val="000000"/>
          <w:sz w:val="28"/>
          <w:szCs w:val="28"/>
        </w:rPr>
        <w:t>Vào</w:t>
      </w:r>
      <w:proofErr w:type="spellEnd"/>
      <w:r w:rsidRPr="009E4BB2">
        <w:rPr>
          <w:color w:val="000000"/>
          <w:sz w:val="28"/>
          <w:szCs w:val="28"/>
        </w:rPr>
        <w:t xml:space="preserve"> Setting &gt; Mobile data/cellular &gt; Voice &amp; data &gt; LTE.</w:t>
      </w:r>
    </w:p>
    <w:p w:rsidR="009E4BB2" w:rsidRPr="009E4BB2" w:rsidRDefault="009E4BB2" w:rsidP="009E4BB2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Adroid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 xml:space="preserve">+ 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Việt</w:t>
      </w:r>
      <w:proofErr w:type="spellEnd"/>
      <w:r w:rsidRPr="009E4BB2">
        <w:rPr>
          <w:color w:val="000000"/>
          <w:sz w:val="28"/>
          <w:szCs w:val="28"/>
        </w:rPr>
        <w:t xml:space="preserve">: </w:t>
      </w:r>
      <w:proofErr w:type="spellStart"/>
      <w:r w:rsidRPr="009E4BB2">
        <w:rPr>
          <w:color w:val="000000"/>
          <w:sz w:val="28"/>
          <w:szCs w:val="28"/>
        </w:rPr>
        <w:t>Vào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phần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Cài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đặt</w:t>
      </w:r>
      <w:proofErr w:type="spellEnd"/>
      <w:r w:rsidRPr="009E4BB2">
        <w:rPr>
          <w:color w:val="000000"/>
          <w:sz w:val="28"/>
          <w:szCs w:val="28"/>
        </w:rPr>
        <w:t xml:space="preserve"> &gt; </w:t>
      </w:r>
      <w:proofErr w:type="spellStart"/>
      <w:r w:rsidRPr="009E4BB2">
        <w:rPr>
          <w:color w:val="000000"/>
          <w:sz w:val="28"/>
          <w:szCs w:val="28"/>
        </w:rPr>
        <w:t>chọn</w:t>
      </w:r>
      <w:proofErr w:type="spellEnd"/>
      <w:r w:rsidRPr="009E4BB2">
        <w:rPr>
          <w:color w:val="000000"/>
          <w:sz w:val="28"/>
          <w:szCs w:val="28"/>
        </w:rPr>
        <w:t xml:space="preserve">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gramStart"/>
      <w:r w:rsidRPr="009E4BB2">
        <w:rPr>
          <w:color w:val="000000"/>
          <w:sz w:val="28"/>
          <w:szCs w:val="28"/>
        </w:rPr>
        <w:t>&gt;  </w:t>
      </w:r>
      <w:proofErr w:type="spellStart"/>
      <w:r w:rsidRPr="009E4BB2">
        <w:rPr>
          <w:color w:val="000000"/>
          <w:sz w:val="28"/>
          <w:szCs w:val="28"/>
        </w:rPr>
        <w:t>Thoại</w:t>
      </w:r>
      <w:proofErr w:type="spellEnd"/>
      <w:proofErr w:type="gramEnd"/>
      <w:r w:rsidRPr="009E4BB2">
        <w:rPr>
          <w:color w:val="000000"/>
          <w:sz w:val="28"/>
          <w:szCs w:val="28"/>
        </w:rPr>
        <w:t xml:space="preserve"> &amp; </w:t>
      </w:r>
      <w:proofErr w:type="spellStart"/>
      <w:r w:rsidRPr="009E4BB2">
        <w:rPr>
          <w:color w:val="000000"/>
          <w:sz w:val="28"/>
          <w:szCs w:val="28"/>
        </w:rPr>
        <w:t>dữ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liệu</w:t>
      </w:r>
      <w:proofErr w:type="spellEnd"/>
      <w:r w:rsidRPr="009E4BB2">
        <w:rPr>
          <w:color w:val="000000"/>
          <w:sz w:val="28"/>
          <w:szCs w:val="28"/>
        </w:rPr>
        <w:t xml:space="preserve"> &gt; LTE.</w:t>
      </w:r>
      <w:r w:rsidRPr="009E4BB2">
        <w:rPr>
          <w:color w:val="000000"/>
          <w:sz w:val="28"/>
          <w:szCs w:val="28"/>
        </w:rPr>
        <w:br/>
        <w:t>+ 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Anh: Setting &gt; Mobile Network &gt; Network mode &gt; LTE &gt; </w:t>
      </w:r>
      <w:proofErr w:type="spellStart"/>
      <w:r w:rsidRPr="009E4BB2">
        <w:rPr>
          <w:color w:val="000000"/>
          <w:sz w:val="28"/>
          <w:szCs w:val="28"/>
        </w:rPr>
        <w:t>wcd</w:t>
      </w:r>
      <w:proofErr w:type="spellEnd"/>
      <w:r w:rsidRPr="009E4BB2">
        <w:rPr>
          <w:color w:val="000000"/>
          <w:sz w:val="28"/>
          <w:szCs w:val="28"/>
        </w:rPr>
        <w:t>-ma/</w:t>
      </w:r>
      <w:proofErr w:type="spellStart"/>
      <w:r w:rsidRPr="009E4BB2">
        <w:rPr>
          <w:color w:val="000000"/>
          <w:sz w:val="28"/>
          <w:szCs w:val="28"/>
        </w:rPr>
        <w:t>gsm</w:t>
      </w:r>
      <w:proofErr w:type="spellEnd"/>
      <w:r w:rsidRPr="009E4BB2">
        <w:rPr>
          <w:color w:val="000000"/>
          <w:sz w:val="28"/>
          <w:szCs w:val="28"/>
        </w:rPr>
        <w:t>.</w:t>
      </w:r>
    </w:p>
    <w:p w:rsidR="009E4BB2" w:rsidRPr="009E4BB2" w:rsidRDefault="009E4BB2" w:rsidP="009E4BB2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Windows Phone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 xml:space="preserve">+ 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Việt</w:t>
      </w:r>
      <w:proofErr w:type="spellEnd"/>
      <w:r w:rsidRPr="009E4BB2">
        <w:rPr>
          <w:color w:val="000000"/>
          <w:sz w:val="28"/>
          <w:szCs w:val="28"/>
        </w:rPr>
        <w:t xml:space="preserve">: </w:t>
      </w:r>
      <w:proofErr w:type="spellStart"/>
      <w:r w:rsidRPr="009E4BB2">
        <w:rPr>
          <w:color w:val="000000"/>
          <w:sz w:val="28"/>
          <w:szCs w:val="28"/>
        </w:rPr>
        <w:t>Cài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đặt</w:t>
      </w:r>
      <w:proofErr w:type="spellEnd"/>
      <w:r w:rsidRPr="009E4BB2">
        <w:rPr>
          <w:color w:val="000000"/>
          <w:sz w:val="28"/>
          <w:szCs w:val="28"/>
        </w:rPr>
        <w:t xml:space="preserve"> &gt; </w:t>
      </w:r>
      <w:proofErr w:type="spellStart"/>
      <w:r w:rsidRPr="009E4BB2">
        <w:rPr>
          <w:color w:val="000000"/>
          <w:sz w:val="28"/>
          <w:szCs w:val="28"/>
        </w:rPr>
        <w:t>Mạng</w:t>
      </w:r>
      <w:proofErr w:type="spellEnd"/>
      <w:r w:rsidRPr="009E4BB2">
        <w:rPr>
          <w:color w:val="000000"/>
          <w:sz w:val="28"/>
          <w:szCs w:val="28"/>
        </w:rPr>
        <w:t xml:space="preserve">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+ sim &gt; </w:t>
      </w:r>
      <w:proofErr w:type="spellStart"/>
      <w:r w:rsidRPr="009E4BB2">
        <w:rPr>
          <w:color w:val="000000"/>
          <w:sz w:val="28"/>
          <w:szCs w:val="28"/>
        </w:rPr>
        <w:t>tốc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độ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kết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nối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cao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nhất</w:t>
      </w:r>
      <w:proofErr w:type="spellEnd"/>
      <w:r w:rsidRPr="009E4BB2">
        <w:rPr>
          <w:color w:val="000000"/>
          <w:sz w:val="28"/>
          <w:szCs w:val="28"/>
        </w:rPr>
        <w:t xml:space="preserve"> &gt; 4G</w:t>
      </w:r>
      <w:r w:rsidRPr="009E4BB2">
        <w:rPr>
          <w:color w:val="000000"/>
          <w:sz w:val="28"/>
          <w:szCs w:val="28"/>
        </w:rPr>
        <w:br/>
        <w:t xml:space="preserve">+ </w:t>
      </w:r>
      <w:proofErr w:type="spellStart"/>
      <w:r w:rsidRPr="009E4BB2">
        <w:rPr>
          <w:color w:val="000000"/>
          <w:sz w:val="28"/>
          <w:szCs w:val="28"/>
        </w:rPr>
        <w:t>Tiếng</w:t>
      </w:r>
      <w:proofErr w:type="spellEnd"/>
      <w:r w:rsidRPr="009E4BB2">
        <w:rPr>
          <w:color w:val="000000"/>
          <w:sz w:val="28"/>
          <w:szCs w:val="28"/>
        </w:rPr>
        <w:t xml:space="preserve"> Anh: Settings &gt; Mobile network + sim &gt; Highest speed &gt; 4G.</w:t>
      </w:r>
    </w:p>
    <w:p w:rsidR="009E4BB2" w:rsidRPr="009E4BB2" w:rsidRDefault="009E4BB2" w:rsidP="009E4BB2">
      <w:pPr>
        <w:pStyle w:val="NormalWeb"/>
        <w:ind w:left="1" w:hanging="3"/>
        <w:rPr>
          <w:color w:val="000000"/>
          <w:sz w:val="28"/>
          <w:szCs w:val="28"/>
        </w:rPr>
      </w:pPr>
      <w:r w:rsidRPr="009E4BB2">
        <w:rPr>
          <w:color w:val="000000"/>
          <w:sz w:val="28"/>
          <w:szCs w:val="28"/>
        </w:rPr>
        <w:t xml:space="preserve">3. </w:t>
      </w:r>
      <w:proofErr w:type="spellStart"/>
      <w:r w:rsidRPr="009E4BB2">
        <w:rPr>
          <w:color w:val="000000"/>
          <w:sz w:val="28"/>
          <w:szCs w:val="28"/>
        </w:rPr>
        <w:t>Thuê</w:t>
      </w:r>
      <w:proofErr w:type="spellEnd"/>
      <w:r w:rsidRPr="009E4BB2">
        <w:rPr>
          <w:color w:val="000000"/>
          <w:sz w:val="28"/>
          <w:szCs w:val="28"/>
        </w:rPr>
        <w:t xml:space="preserve"> bao di </w:t>
      </w:r>
      <w:proofErr w:type="spellStart"/>
      <w:r w:rsidRPr="009E4BB2">
        <w:rPr>
          <w:color w:val="000000"/>
          <w:sz w:val="28"/>
          <w:szCs w:val="28"/>
        </w:rPr>
        <w:t>động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phải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nằm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trong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khu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vực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phủ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sóng</w:t>
      </w:r>
      <w:proofErr w:type="spellEnd"/>
      <w:r w:rsidRPr="009E4BB2">
        <w:rPr>
          <w:color w:val="000000"/>
          <w:sz w:val="28"/>
          <w:szCs w:val="28"/>
        </w:rPr>
        <w:t xml:space="preserve"> 4G </w:t>
      </w:r>
      <w:proofErr w:type="spellStart"/>
      <w:r w:rsidRPr="009E4BB2">
        <w:rPr>
          <w:color w:val="000000"/>
          <w:sz w:val="28"/>
          <w:szCs w:val="28"/>
        </w:rPr>
        <w:t>trên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toàn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quốc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mới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trả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nghiệm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được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dịch</w:t>
      </w:r>
      <w:proofErr w:type="spellEnd"/>
      <w:r w:rsidRPr="009E4BB2">
        <w:rPr>
          <w:color w:val="000000"/>
          <w:sz w:val="28"/>
          <w:szCs w:val="28"/>
        </w:rPr>
        <w:t xml:space="preserve"> </w:t>
      </w:r>
      <w:proofErr w:type="spellStart"/>
      <w:r w:rsidRPr="009E4BB2">
        <w:rPr>
          <w:color w:val="000000"/>
          <w:sz w:val="28"/>
          <w:szCs w:val="28"/>
        </w:rPr>
        <w:t>vụ</w:t>
      </w:r>
      <w:proofErr w:type="spellEnd"/>
      <w:r w:rsidRPr="009E4BB2">
        <w:rPr>
          <w:color w:val="000000"/>
          <w:sz w:val="28"/>
          <w:szCs w:val="28"/>
        </w:rPr>
        <w:t>. </w:t>
      </w:r>
    </w:p>
    <w:p w:rsidR="009E4BB2" w:rsidRPr="009E4BB2" w:rsidRDefault="009E4BB2" w:rsidP="009E4BB2">
      <w:pPr>
        <w:pStyle w:val="Heading2"/>
        <w:ind w:left="1" w:hanging="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Thông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tin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cần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ghi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nhớ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sau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khi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đăng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ký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4G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mạng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MobiFone</w:t>
      </w:r>
      <w:proofErr w:type="spellEnd"/>
      <w:r w:rsidRPr="009E4BB2">
        <w:rPr>
          <w:rStyle w:val="Strong"/>
          <w:rFonts w:ascii="Times New Roman" w:hAnsi="Times New Roman" w:cs="Times New Roman"/>
          <w:b/>
          <w:bCs w:val="0"/>
          <w:color w:val="000000"/>
          <w:sz w:val="28"/>
          <w:szCs w:val="28"/>
        </w:rPr>
        <w:t> </w:t>
      </w:r>
    </w:p>
    <w:p w:rsidR="009E4BB2" w:rsidRPr="009E4BB2" w:rsidRDefault="009E4BB2" w:rsidP="009E4BB2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4G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4G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E4BB2" w:rsidRPr="009E4BB2" w:rsidRDefault="009E4BB2" w:rsidP="009E4BB2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4G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Mobifone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/ 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5G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Mobifone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soạn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KGH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tên-gói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999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huỷ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4G Mobi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soạn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 HUY </w:t>
      </w:r>
      <w:proofErr w:type="spellStart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tên-gói</w:t>
      </w:r>
      <w:proofErr w:type="spellEnd"/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999</w:t>
      </w:r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BB2" w:rsidRPr="009E4BB2" w:rsidRDefault="009E4BB2" w:rsidP="009E4BB2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Khi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chu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ngưng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nối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internet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4G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Mobifone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tốc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9E4BB2" w:rsidRPr="009E4BB2" w:rsidRDefault="009E4BB2" w:rsidP="009E4BB2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4G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Mobifone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soạn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KT ALL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BB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999 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4BB2">
        <w:rPr>
          <w:rFonts w:ascii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9E4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BCE" w:rsidRPr="009E4BB2" w:rsidRDefault="00460BCE" w:rsidP="009E4BB2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</w:p>
    <w:sectPr w:rsidR="00460BCE" w:rsidRPr="009E4BB2">
      <w:headerReference w:type="default" r:id="rId8"/>
      <w:footerReference w:type="default" r:id="rId9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868" w:rsidRDefault="002F686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F6868" w:rsidRDefault="002F68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2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460BCE">
      <w:trPr>
        <w:trHeight w:val="532"/>
      </w:trPr>
      <w:tc>
        <w:tcPr>
          <w:tcW w:w="3505" w:type="dxa"/>
        </w:tcPr>
        <w:p w:rsidR="00460BCE" w:rsidRDefault="000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460BCE" w:rsidRDefault="00460BC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460BCE" w:rsidRDefault="00077D3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868" w:rsidRDefault="002F68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F6868" w:rsidRDefault="002F68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BCE" w:rsidRDefault="00460B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460BCE">
      <w:trPr>
        <w:trHeight w:val="532"/>
      </w:trPr>
      <w:tc>
        <w:tcPr>
          <w:tcW w:w="3505" w:type="dxa"/>
        </w:tcPr>
        <w:p w:rsidR="00460BCE" w:rsidRDefault="000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460BCE" w:rsidRDefault="00460BC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460BCE" w:rsidRDefault="00077D3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016"/>
    <w:multiLevelType w:val="multilevel"/>
    <w:tmpl w:val="9B5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65D6C"/>
    <w:multiLevelType w:val="multilevel"/>
    <w:tmpl w:val="6B3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4EF3"/>
    <w:multiLevelType w:val="hybridMultilevel"/>
    <w:tmpl w:val="0726BF2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6C90969"/>
    <w:multiLevelType w:val="multilevel"/>
    <w:tmpl w:val="72A6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A35B7"/>
    <w:multiLevelType w:val="multilevel"/>
    <w:tmpl w:val="D6A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2AE"/>
    <w:multiLevelType w:val="multilevel"/>
    <w:tmpl w:val="37C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61501"/>
    <w:multiLevelType w:val="multilevel"/>
    <w:tmpl w:val="F4F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03065"/>
    <w:multiLevelType w:val="multilevel"/>
    <w:tmpl w:val="959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47674"/>
    <w:multiLevelType w:val="multilevel"/>
    <w:tmpl w:val="1D1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E40EF"/>
    <w:multiLevelType w:val="multilevel"/>
    <w:tmpl w:val="9DD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47E90"/>
    <w:multiLevelType w:val="multilevel"/>
    <w:tmpl w:val="53C4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13007"/>
    <w:multiLevelType w:val="multilevel"/>
    <w:tmpl w:val="720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66918"/>
    <w:multiLevelType w:val="multilevel"/>
    <w:tmpl w:val="0AB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B2B82"/>
    <w:multiLevelType w:val="multilevel"/>
    <w:tmpl w:val="917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B207C"/>
    <w:multiLevelType w:val="multilevel"/>
    <w:tmpl w:val="D13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F5369"/>
    <w:multiLevelType w:val="multilevel"/>
    <w:tmpl w:val="483C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B02C1"/>
    <w:multiLevelType w:val="multilevel"/>
    <w:tmpl w:val="B68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933AD8"/>
    <w:multiLevelType w:val="multilevel"/>
    <w:tmpl w:val="84D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D268D"/>
    <w:multiLevelType w:val="multilevel"/>
    <w:tmpl w:val="481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1544F"/>
    <w:multiLevelType w:val="multilevel"/>
    <w:tmpl w:val="6490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22024"/>
    <w:multiLevelType w:val="multilevel"/>
    <w:tmpl w:val="885E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70132E"/>
    <w:multiLevelType w:val="multilevel"/>
    <w:tmpl w:val="F1D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D3A70"/>
    <w:multiLevelType w:val="multilevel"/>
    <w:tmpl w:val="4682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70E0F"/>
    <w:multiLevelType w:val="multilevel"/>
    <w:tmpl w:val="18EA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104DE6"/>
    <w:multiLevelType w:val="multilevel"/>
    <w:tmpl w:val="752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1525E"/>
    <w:multiLevelType w:val="multilevel"/>
    <w:tmpl w:val="605E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732FE"/>
    <w:multiLevelType w:val="multilevel"/>
    <w:tmpl w:val="CDA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053BF"/>
    <w:multiLevelType w:val="multilevel"/>
    <w:tmpl w:val="FF3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B6B94"/>
    <w:multiLevelType w:val="multilevel"/>
    <w:tmpl w:val="D222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8096A"/>
    <w:multiLevelType w:val="multilevel"/>
    <w:tmpl w:val="B54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D70B0C"/>
    <w:multiLevelType w:val="multilevel"/>
    <w:tmpl w:val="0E84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F1000"/>
    <w:multiLevelType w:val="multilevel"/>
    <w:tmpl w:val="F78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E7BFF"/>
    <w:multiLevelType w:val="multilevel"/>
    <w:tmpl w:val="527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1A7CD6"/>
    <w:multiLevelType w:val="multilevel"/>
    <w:tmpl w:val="CE6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F80FBD"/>
    <w:multiLevelType w:val="multilevel"/>
    <w:tmpl w:val="F6B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928585">
    <w:abstractNumId w:val="22"/>
  </w:num>
  <w:num w:numId="2" w16cid:durableId="1088308139">
    <w:abstractNumId w:val="26"/>
  </w:num>
  <w:num w:numId="3" w16cid:durableId="1379090645">
    <w:abstractNumId w:val="25"/>
  </w:num>
  <w:num w:numId="4" w16cid:durableId="1914503625">
    <w:abstractNumId w:val="23"/>
  </w:num>
  <w:num w:numId="5" w16cid:durableId="582448708">
    <w:abstractNumId w:val="9"/>
  </w:num>
  <w:num w:numId="6" w16cid:durableId="1497113075">
    <w:abstractNumId w:val="15"/>
  </w:num>
  <w:num w:numId="7" w16cid:durableId="1708528507">
    <w:abstractNumId w:val="32"/>
  </w:num>
  <w:num w:numId="8" w16cid:durableId="2014794629">
    <w:abstractNumId w:val="34"/>
  </w:num>
  <w:num w:numId="9" w16cid:durableId="457334266">
    <w:abstractNumId w:val="2"/>
  </w:num>
  <w:num w:numId="10" w16cid:durableId="514610635">
    <w:abstractNumId w:val="19"/>
  </w:num>
  <w:num w:numId="11" w16cid:durableId="2134714690">
    <w:abstractNumId w:val="0"/>
  </w:num>
  <w:num w:numId="12" w16cid:durableId="328756611">
    <w:abstractNumId w:val="33"/>
  </w:num>
  <w:num w:numId="13" w16cid:durableId="278610959">
    <w:abstractNumId w:val="13"/>
  </w:num>
  <w:num w:numId="14" w16cid:durableId="939921109">
    <w:abstractNumId w:val="17"/>
  </w:num>
  <w:num w:numId="15" w16cid:durableId="1953782881">
    <w:abstractNumId w:val="30"/>
  </w:num>
  <w:num w:numId="16" w16cid:durableId="756514760">
    <w:abstractNumId w:val="6"/>
  </w:num>
  <w:num w:numId="17" w16cid:durableId="1431896990">
    <w:abstractNumId w:val="24"/>
  </w:num>
  <w:num w:numId="18" w16cid:durableId="39591949">
    <w:abstractNumId w:val="20"/>
  </w:num>
  <w:num w:numId="19" w16cid:durableId="1023939506">
    <w:abstractNumId w:val="11"/>
  </w:num>
  <w:num w:numId="20" w16cid:durableId="1377048839">
    <w:abstractNumId w:val="12"/>
  </w:num>
  <w:num w:numId="21" w16cid:durableId="1615483448">
    <w:abstractNumId w:val="16"/>
  </w:num>
  <w:num w:numId="22" w16cid:durableId="588655247">
    <w:abstractNumId w:val="31"/>
  </w:num>
  <w:num w:numId="23" w16cid:durableId="2001037282">
    <w:abstractNumId w:val="28"/>
  </w:num>
  <w:num w:numId="24" w16cid:durableId="104858867">
    <w:abstractNumId w:val="21"/>
  </w:num>
  <w:num w:numId="25" w16cid:durableId="532153093">
    <w:abstractNumId w:val="29"/>
  </w:num>
  <w:num w:numId="26" w16cid:durableId="223295876">
    <w:abstractNumId w:val="10"/>
  </w:num>
  <w:num w:numId="27" w16cid:durableId="776872073">
    <w:abstractNumId w:val="7"/>
  </w:num>
  <w:num w:numId="28" w16cid:durableId="1294630504">
    <w:abstractNumId w:val="3"/>
  </w:num>
  <w:num w:numId="29" w16cid:durableId="588270092">
    <w:abstractNumId w:val="4"/>
  </w:num>
  <w:num w:numId="30" w16cid:durableId="33581689">
    <w:abstractNumId w:val="8"/>
  </w:num>
  <w:num w:numId="31" w16cid:durableId="55015841">
    <w:abstractNumId w:val="5"/>
  </w:num>
  <w:num w:numId="32" w16cid:durableId="1617105878">
    <w:abstractNumId w:val="14"/>
  </w:num>
  <w:num w:numId="33" w16cid:durableId="479928729">
    <w:abstractNumId w:val="18"/>
  </w:num>
  <w:num w:numId="34" w16cid:durableId="378938679">
    <w:abstractNumId w:val="1"/>
  </w:num>
  <w:num w:numId="35" w16cid:durableId="18038137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E"/>
    <w:rsid w:val="00077D39"/>
    <w:rsid w:val="000B206D"/>
    <w:rsid w:val="001301D2"/>
    <w:rsid w:val="001C7F40"/>
    <w:rsid w:val="0029160A"/>
    <w:rsid w:val="002D0416"/>
    <w:rsid w:val="002D4B83"/>
    <w:rsid w:val="002D5556"/>
    <w:rsid w:val="002F09FE"/>
    <w:rsid w:val="002F6868"/>
    <w:rsid w:val="00454A04"/>
    <w:rsid w:val="00460BCE"/>
    <w:rsid w:val="00656DC1"/>
    <w:rsid w:val="006D57A2"/>
    <w:rsid w:val="00852BC5"/>
    <w:rsid w:val="009A55A3"/>
    <w:rsid w:val="009E4BB2"/>
    <w:rsid w:val="00BE2153"/>
    <w:rsid w:val="00D00E14"/>
    <w:rsid w:val="00F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9B09"/>
  <w15:docId w15:val="{427B60C1-30E9-4F53-9842-1555A3D8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toc-title">
    <w:name w:val="toc-title"/>
    <w:basedOn w:val="Normal"/>
    <w:rsid w:val="00852BC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VN"/>
    </w:rPr>
  </w:style>
  <w:style w:type="character" w:styleId="Hyperlink">
    <w:name w:val="Hyperlink"/>
    <w:basedOn w:val="DefaultParagraphFont"/>
    <w:uiPriority w:val="99"/>
    <w:semiHidden/>
    <w:unhideWhenUsed/>
    <w:rsid w:val="00852B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BC5"/>
    <w:rPr>
      <w:i/>
      <w:iCs/>
    </w:rPr>
  </w:style>
  <w:style w:type="paragraph" w:styleId="ListParagraph">
    <w:name w:val="List Paragraph"/>
    <w:basedOn w:val="Normal"/>
    <w:uiPriority w:val="34"/>
    <w:qFormat/>
    <w:rsid w:val="002F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AMUW2mXnZ7GhB6CdrUAJLaCQpxyLTf1Wt3YJ4n8ezDDa8tcwk3OL1XGlBcMWnNkTqFPC+xpBfIU0EiKfEwzn4W92e4FtY7EWKHzo/dabB3phEZYkAwe7e5w=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Microsoft Office User</cp:lastModifiedBy>
  <cp:revision>2</cp:revision>
  <cp:lastPrinted>2023-08-21T09:15:00Z</cp:lastPrinted>
  <dcterms:created xsi:type="dcterms:W3CDTF">2023-08-21T09:18:00Z</dcterms:created>
  <dcterms:modified xsi:type="dcterms:W3CDTF">2023-08-21T09:18:00Z</dcterms:modified>
</cp:coreProperties>
</file>