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7ECA" w14:textId="77777777" w:rsidR="00F169B2" w:rsidRDefault="00F169B2" w:rsidP="00F169B2">
      <w:pPr>
        <w:pStyle w:val="toc-title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Nội dung bài viết</w:t>
      </w:r>
    </w:p>
    <w:p w14:paraId="6331DA95" w14:textId="77777777" w:rsidR="00F169B2" w:rsidRDefault="00F169B2" w:rsidP="00F169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7" w:anchor="giai_cau_hoi_va_bai_tap_sbt_gdcd_9_bai_16" w:tooltip="Giải câu hỏi và bài tập SBT GDCD 9 Bài 16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Giải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hỏi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và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tập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SBT GDCD 9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16</w:t>
        </w:r>
      </w:hyperlink>
    </w:p>
    <w:p w14:paraId="0A9B5FBF" w14:textId="77777777" w:rsidR="00F169B2" w:rsidRDefault="00F169B2" w:rsidP="00F169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8" w:anchor="huong_dan_phan_truyen_doc_sbt_gdcd_lop_9_bai_16" w:tooltip="Hướng dẫn phần Truyện đọc SBT GDCD lớp 9 Bài 16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Hướng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dẫn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> 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phần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> 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Truyện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đọc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SBT GDCD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lớp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9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16</w:t>
        </w:r>
      </w:hyperlink>
    </w:p>
    <w:p w14:paraId="06E1C0ED" w14:textId="77777777" w:rsidR="00F169B2" w:rsidRDefault="00F169B2" w:rsidP="00F169B2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Giải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hỏi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và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tập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SBT GDCD 9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16</w:t>
      </w:r>
    </w:p>
    <w:p w14:paraId="1DB2EAD7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66 SBT GDCD 9: </w:t>
      </w:r>
      <w:proofErr w:type="spellStart"/>
      <w:r>
        <w:rPr>
          <w:rFonts w:ascii="Times" w:hAnsi="Times"/>
          <w:color w:val="000000"/>
          <w:sz w:val="27"/>
          <w:szCs w:val="27"/>
        </w:rPr>
        <w:t>Thế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73E7EA0F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230B24E2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mình</w:t>
      </w:r>
      <w:proofErr w:type="spellEnd"/>
    </w:p>
    <w:p w14:paraId="7D92A713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66 SBT GDCD 9: 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? </w:t>
      </w:r>
      <w:proofErr w:type="spellStart"/>
      <w:r>
        <w:rPr>
          <w:rFonts w:ascii="Times" w:hAnsi="Times"/>
          <w:color w:val="000000"/>
          <w:sz w:val="27"/>
          <w:szCs w:val="27"/>
        </w:rPr>
        <w:t>Nêu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E206DD9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3D23180A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Bàn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góp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chủ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chính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65E1B5E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Góp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thảo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dự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thảo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góp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dung, </w:t>
      </w:r>
      <w:proofErr w:type="spellStart"/>
      <w:r>
        <w:rPr>
          <w:rFonts w:ascii="Times" w:hAnsi="Times"/>
          <w:color w:val="000000"/>
          <w:sz w:val="27"/>
          <w:szCs w:val="27"/>
        </w:rPr>
        <w:t>kế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chỉ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tỉnh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hay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mình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34C8F8E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3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67 SBT GDCD 9: </w:t>
      </w:r>
      <w:proofErr w:type="spellStart"/>
      <w:r>
        <w:rPr>
          <w:rFonts w:ascii="Times" w:hAnsi="Times"/>
          <w:color w:val="000000"/>
          <w:sz w:val="27"/>
          <w:szCs w:val="27"/>
        </w:rPr>
        <w:t>Hãy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nhiệm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B2C3373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39BE75BB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   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5AB74E30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Bảo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ngừng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huy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chủ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mọi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mặt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53F7DAD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Quy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FC52174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Kiểm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giám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8A11D2F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   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17E956D7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Hiểu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rõ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dung, ý </w:t>
      </w:r>
      <w:proofErr w:type="spellStart"/>
      <w:r>
        <w:rPr>
          <w:rFonts w:ascii="Times" w:hAnsi="Times"/>
          <w:color w:val="000000"/>
          <w:sz w:val="27"/>
          <w:szCs w:val="27"/>
        </w:rPr>
        <w:t>nghĩa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DB52382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lastRenderedPageBreak/>
        <w:t>Nâng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phẩm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9203546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   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thân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43A8B2CB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lao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rèn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kỉ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9DFF2F5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góp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 </w:t>
      </w:r>
      <w:proofErr w:type="spellStart"/>
      <w:r>
        <w:rPr>
          <w:rFonts w:ascii="Times" w:hAnsi="Times"/>
          <w:color w:val="000000"/>
          <w:sz w:val="27"/>
          <w:szCs w:val="27"/>
        </w:rPr>
        <w:t>xây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lớp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chi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đoàn</w:t>
      </w:r>
      <w:proofErr w:type="spellEnd"/>
      <w:r>
        <w:rPr>
          <w:rFonts w:ascii="Times" w:hAnsi="Times"/>
          <w:color w:val="000000"/>
          <w:sz w:val="27"/>
          <w:szCs w:val="27"/>
        </w:rPr>
        <w:t>,..</w:t>
      </w:r>
      <w:proofErr w:type="gramEnd"/>
    </w:p>
    <w:p w14:paraId="5F787958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4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67 SBT GDCD 9: 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 </w:t>
      </w:r>
      <w:proofErr w:type="spellStart"/>
      <w:r>
        <w:rPr>
          <w:rFonts w:ascii="Times" w:hAnsi="Times"/>
          <w:color w:val="000000"/>
          <w:sz w:val="27"/>
          <w:szCs w:val="27"/>
        </w:rPr>
        <w:t>nghĩa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mỗi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2BD404BB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7FC632A7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Đảm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chủ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tổng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hợp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1921DC3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nhiệm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D8CADAA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5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67 SBT GDCD 9: 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?</w:t>
      </w:r>
      <w:proofErr w:type="gramEnd"/>
    </w:p>
    <w:p w14:paraId="68EF14EB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Bộ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</w:p>
    <w:p w14:paraId="3702641F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Hiến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1992</w:t>
      </w:r>
    </w:p>
    <w:p w14:paraId="71C7D08D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Luật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vi </w:t>
      </w:r>
      <w:proofErr w:type="spellStart"/>
      <w:r>
        <w:rPr>
          <w:rFonts w:ascii="Times" w:hAnsi="Times"/>
          <w:color w:val="000000"/>
          <w:sz w:val="27"/>
          <w:szCs w:val="27"/>
        </w:rPr>
        <w:t>phạm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chính</w:t>
      </w:r>
      <w:proofErr w:type="spellEnd"/>
    </w:p>
    <w:p w14:paraId="1998A284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Bộ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Lao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</w:p>
    <w:p w14:paraId="0F9F6E02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724C0436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Đáp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đúng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>: B</w:t>
      </w:r>
    </w:p>
    <w:p w14:paraId="694A8260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67 SBT GDCD 9: 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nhiệm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gramStart"/>
      <w:r>
        <w:rPr>
          <w:rFonts w:ascii="Times" w:hAnsi="Times"/>
          <w:color w:val="000000"/>
          <w:sz w:val="27"/>
          <w:szCs w:val="27"/>
        </w:rPr>
        <w:t>ai ?</w:t>
      </w:r>
      <w:proofErr w:type="gramEnd"/>
    </w:p>
    <w:p w14:paraId="6A789954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Tất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mọi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Nam</w:t>
      </w:r>
    </w:p>
    <w:p w14:paraId="2F9F2068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Cán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</w:p>
    <w:p w14:paraId="06AAF70C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Mọi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</w:p>
    <w:p w14:paraId="67D442DA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đầu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máy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</w:p>
    <w:p w14:paraId="55158793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lastRenderedPageBreak/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35FEFF33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Đáp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đúng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>: C</w:t>
      </w:r>
    </w:p>
    <w:p w14:paraId="1291177B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7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68 SBT GDCD 9: 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nghĩa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633E75E4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8"/>
        <w:gridCol w:w="549"/>
        <w:gridCol w:w="357"/>
      </w:tblGrid>
      <w:tr w:rsidR="00F169B2" w14:paraId="59626160" w14:textId="77777777" w:rsidTr="00F169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D8C1C" w14:textId="77777777" w:rsidR="00F169B2" w:rsidRDefault="00F169B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Ý </w:t>
            </w:r>
            <w:proofErr w:type="spellStart"/>
            <w:r>
              <w:rPr>
                <w:rFonts w:ascii="Times" w:hAnsi="Times"/>
              </w:rPr>
              <w:t>kiến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34F7AC" w14:textId="77777777" w:rsidR="00F169B2" w:rsidRDefault="00F169B2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Đúng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0E51BB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Sai</w:t>
            </w:r>
          </w:p>
        </w:tc>
      </w:tr>
      <w:tr w:rsidR="00F169B2" w14:paraId="5798A139" w14:textId="77777777" w:rsidTr="00F169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E9630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A. </w:t>
            </w:r>
            <w:proofErr w:type="spellStart"/>
            <w:r>
              <w:rPr>
                <w:rFonts w:ascii="Times" w:hAnsi="Times"/>
              </w:rPr>
              <w:t>Tham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gia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bàn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bạc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các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công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việc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của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đất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nước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của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địa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phương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nơi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cư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trú</w:t>
            </w:r>
            <w:proofErr w:type="spellEnd"/>
            <w:r>
              <w:rPr>
                <w:rFonts w:ascii="Times" w:hAnsi="Tim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2148202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7CC6702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F169B2" w14:paraId="02645133" w14:textId="77777777" w:rsidTr="00F169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DFE52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B. </w:t>
            </w:r>
            <w:proofErr w:type="spellStart"/>
            <w:r>
              <w:rPr>
                <w:rFonts w:ascii="Times" w:hAnsi="Times"/>
              </w:rPr>
              <w:t>Tự</w:t>
            </w:r>
            <w:proofErr w:type="spellEnd"/>
            <w:r>
              <w:rPr>
                <w:rFonts w:ascii="Times" w:hAnsi="Times"/>
              </w:rPr>
              <w:t xml:space="preserve"> do </w:t>
            </w:r>
            <w:proofErr w:type="spellStart"/>
            <w:r>
              <w:rPr>
                <w:rFonts w:ascii="Times" w:hAnsi="Times"/>
              </w:rPr>
              <w:t>tổ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chức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hội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họp</w:t>
            </w:r>
            <w:proofErr w:type="spellEnd"/>
            <w:r>
              <w:rPr>
                <w:rFonts w:ascii="Times" w:hAnsi="Tim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7C257DF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B1D5D0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x</w:t>
            </w:r>
          </w:p>
        </w:tc>
      </w:tr>
      <w:tr w:rsidR="00F169B2" w14:paraId="5183BCA8" w14:textId="77777777" w:rsidTr="00F169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BD3B0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C. </w:t>
            </w:r>
            <w:proofErr w:type="spellStart"/>
            <w:r>
              <w:rPr>
                <w:rFonts w:ascii="Times" w:hAnsi="Times"/>
              </w:rPr>
              <w:t>Giám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sát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hoạt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động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của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các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cơ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quan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nước</w:t>
            </w:r>
            <w:proofErr w:type="spellEnd"/>
            <w:r>
              <w:rPr>
                <w:rFonts w:ascii="Times" w:hAnsi="Tim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844EFB0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7AC213B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F169B2" w14:paraId="1C5546B2" w14:textId="77777777" w:rsidTr="00F169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96C45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D. </w:t>
            </w:r>
            <w:proofErr w:type="spellStart"/>
            <w:r>
              <w:rPr>
                <w:rFonts w:ascii="Times" w:hAnsi="Times"/>
              </w:rPr>
              <w:t>Tham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gia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biểu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quyết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khi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nước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trưng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cầu</w:t>
            </w:r>
            <w:proofErr w:type="spellEnd"/>
            <w:r>
              <w:rPr>
                <w:rFonts w:ascii="Times" w:hAnsi="Times"/>
              </w:rPr>
              <w:t xml:space="preserve"> ý </w:t>
            </w:r>
            <w:proofErr w:type="spellStart"/>
            <w:r>
              <w:rPr>
                <w:rFonts w:ascii="Times" w:hAnsi="Times"/>
              </w:rPr>
              <w:t>dân</w:t>
            </w:r>
            <w:proofErr w:type="spellEnd"/>
            <w:r>
              <w:rPr>
                <w:rFonts w:ascii="Times" w:hAnsi="Tim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6EB7AD8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2D479E6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F169B2" w14:paraId="22E8C7A2" w14:textId="77777777" w:rsidTr="00F169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5E1D9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E. </w:t>
            </w:r>
            <w:proofErr w:type="spellStart"/>
            <w:r>
              <w:rPr>
                <w:rFonts w:ascii="Times" w:hAnsi="Times"/>
              </w:rPr>
              <w:t>Tự</w:t>
            </w:r>
            <w:proofErr w:type="spellEnd"/>
            <w:r>
              <w:rPr>
                <w:rFonts w:ascii="Times" w:hAnsi="Times"/>
              </w:rPr>
              <w:t xml:space="preserve"> do </w:t>
            </w:r>
            <w:proofErr w:type="spellStart"/>
            <w:r>
              <w:rPr>
                <w:rFonts w:ascii="Times" w:hAnsi="Times"/>
              </w:rPr>
              <w:t>phát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biểu</w:t>
            </w:r>
            <w:proofErr w:type="spellEnd"/>
            <w:r>
              <w:rPr>
                <w:rFonts w:ascii="Times" w:hAnsi="Times"/>
              </w:rPr>
              <w:t xml:space="preserve"> ý </w:t>
            </w:r>
            <w:proofErr w:type="spellStart"/>
            <w:r>
              <w:rPr>
                <w:rFonts w:ascii="Times" w:hAnsi="Times"/>
              </w:rPr>
              <w:t>kiến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trên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các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phương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tiện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thông</w:t>
            </w:r>
            <w:proofErr w:type="spellEnd"/>
            <w:r>
              <w:rPr>
                <w:rFonts w:ascii="Times" w:hAnsi="Times"/>
              </w:rPr>
              <w:t xml:space="preserve"> tin </w:t>
            </w:r>
            <w:proofErr w:type="spellStart"/>
            <w:r>
              <w:rPr>
                <w:rFonts w:ascii="Times" w:hAnsi="Times"/>
              </w:rPr>
              <w:t>đại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chúng</w:t>
            </w:r>
            <w:proofErr w:type="spellEnd"/>
            <w:r>
              <w:rPr>
                <w:rFonts w:ascii="Times" w:hAnsi="Tim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1360ABD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46C462" w14:textId="77777777" w:rsidR="00F169B2" w:rsidRDefault="00F169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x</w:t>
            </w:r>
          </w:p>
        </w:tc>
      </w:tr>
    </w:tbl>
    <w:p w14:paraId="573F5822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8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68 SBT GDCD 9: 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dưới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3424F8BA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Xây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nep </w:t>
      </w:r>
      <w:proofErr w:type="spellStart"/>
      <w:r>
        <w:rPr>
          <w:rFonts w:ascii="Times" w:hAnsi="Times"/>
          <w:color w:val="000000"/>
          <w:sz w:val="27"/>
          <w:szCs w:val="27"/>
        </w:rPr>
        <w:t>sống'Văn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phương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966D263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Khiếu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thẩm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hàng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xóm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8A1D923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giám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sở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tầng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đường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cầu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) </w:t>
      </w:r>
      <w:proofErr w:type="spellStart"/>
      <w:r>
        <w:rPr>
          <w:rFonts w:ascii="Times" w:hAnsi="Times"/>
          <w:color w:val="000000"/>
          <w:sz w:val="27"/>
          <w:szCs w:val="27"/>
        </w:rPr>
        <w:t>tại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phương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413DDE6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Tích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đình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9346D4A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E.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vi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lãng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chức</w:t>
      </w:r>
      <w:proofErr w:type="spellEnd"/>
    </w:p>
    <w:p w14:paraId="3B517438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G.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trồng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rừng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EE454FF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H.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đồng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phương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89D8D82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I.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cơ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sở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F4A8A05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599DBAD4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Đáp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đúng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>: A, C, H, I</w:t>
      </w:r>
    </w:p>
    <w:p w14:paraId="13154F21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lastRenderedPageBreak/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9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68 SBT GDCD 9: 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quàn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đây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?</w:t>
      </w:r>
      <w:proofErr w:type="gramEnd"/>
    </w:p>
    <w:p w14:paraId="33895EFC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Lựa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chọn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giới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thiệu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bầu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phương</w:t>
      </w:r>
      <w:proofErr w:type="spellEnd"/>
    </w:p>
    <w:p w14:paraId="380DB3A7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Bầu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nhiệm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Ban </w:t>
      </w:r>
      <w:proofErr w:type="spellStart"/>
      <w:r>
        <w:rPr>
          <w:rFonts w:ascii="Times" w:hAnsi="Times"/>
          <w:color w:val="000000"/>
          <w:sz w:val="27"/>
          <w:szCs w:val="27"/>
        </w:rPr>
        <w:t>thanh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0B1D9CD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Bầu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miễn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đồng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ty </w:t>
      </w:r>
      <w:proofErr w:type="spellStart"/>
      <w:r>
        <w:rPr>
          <w:rFonts w:ascii="Times" w:hAnsi="Times"/>
          <w:color w:val="000000"/>
          <w:sz w:val="27"/>
          <w:szCs w:val="27"/>
        </w:rPr>
        <w:t>cổ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phần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1FD2F91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Thảo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góp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 </w:t>
      </w:r>
      <w:proofErr w:type="spellStart"/>
      <w:r>
        <w:rPr>
          <w:rFonts w:ascii="Times" w:hAnsi="Times"/>
          <w:color w:val="000000"/>
          <w:sz w:val="27"/>
          <w:szCs w:val="27"/>
        </w:rPr>
        <w:t>kiến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trọng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lợi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91699F5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E. </w:t>
      </w:r>
      <w:proofErr w:type="spellStart"/>
      <w:r>
        <w:rPr>
          <w:rFonts w:ascii="Times" w:hAnsi="Times"/>
          <w:color w:val="000000"/>
          <w:sz w:val="27"/>
          <w:szCs w:val="27"/>
        </w:rPr>
        <w:t>Thảo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tiếp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chủ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góp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sở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tầng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phúc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trú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31D077F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6BB57584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Đáp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đúng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>: A, B, D, E</w:t>
      </w:r>
    </w:p>
    <w:p w14:paraId="2B6A35C0" w14:textId="77777777" w:rsidR="00F169B2" w:rsidRDefault="00F169B2" w:rsidP="00F169B2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Hướng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dẫn</w:t>
      </w:r>
      <w:proofErr w:type="spellEnd"/>
      <w:r>
        <w:rPr>
          <w:rStyle w:val="Strong"/>
          <w:rFonts w:ascii="Times" w:hAnsi="Times"/>
          <w:b/>
          <w:bCs/>
          <w:color w:val="000000"/>
        </w:rPr>
        <w:t> 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phần</w:t>
      </w:r>
      <w:proofErr w:type="spellEnd"/>
      <w:r>
        <w:rPr>
          <w:rStyle w:val="Strong"/>
          <w:rFonts w:ascii="Times" w:hAnsi="Times"/>
          <w:b/>
          <w:bCs/>
          <w:color w:val="000000"/>
        </w:rPr>
        <w:t> 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Truyện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đọc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SBT GDCD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lớp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9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16</w:t>
      </w:r>
    </w:p>
    <w:p w14:paraId="249CD6B3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hỏi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70 SBT GDCD 9: </w:t>
      </w:r>
      <w:r>
        <w:rPr>
          <w:rFonts w:ascii="Times" w:hAnsi="Times"/>
          <w:color w:val="000000"/>
          <w:sz w:val="27"/>
          <w:szCs w:val="27"/>
        </w:rPr>
        <w:t xml:space="preserve">Theo </w:t>
      </w:r>
      <w:proofErr w:type="spell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Thu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giám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? </w:t>
      </w:r>
      <w:proofErr w:type="spellStart"/>
      <w:r>
        <w:rPr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sao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FE5639A" w14:textId="77777777" w:rsidR="00F169B2" w:rsidRDefault="00F169B2" w:rsidP="00F169B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25311609" w14:textId="415F929B" w:rsidR="001D649F" w:rsidRPr="00A24EAE" w:rsidRDefault="00F169B2" w:rsidP="00A24EAE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Theo </w:t>
      </w:r>
      <w:proofErr w:type="spellStart"/>
      <w:r>
        <w:rPr>
          <w:rFonts w:ascii="Times" w:hAnsi="Times"/>
          <w:color w:val="000000"/>
          <w:sz w:val="27"/>
          <w:szCs w:val="27"/>
        </w:rPr>
        <w:t>quy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chế</w:t>
      </w:r>
      <w:proofErr w:type="spellEnd"/>
      <w:r>
        <w:rPr>
          <w:rFonts w:ascii="Times" w:hAnsi="Times"/>
          <w:color w:val="000000"/>
          <w:sz w:val="27"/>
          <w:szCs w:val="27"/>
        </w:rPr>
        <w:t>: “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dân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”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Vì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vậy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Thu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giám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sectPr w:rsidR="001D649F" w:rsidRPr="00A24EAE" w:rsidSect="00913488">
      <w:headerReference w:type="default" r:id="rId9"/>
      <w:footerReference w:type="default" r:id="rId10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715D7" w14:textId="77777777" w:rsidR="00872E4E" w:rsidRDefault="00872E4E" w:rsidP="0027670A">
      <w:pPr>
        <w:spacing w:after="0" w:line="240" w:lineRule="auto"/>
      </w:pPr>
      <w:r>
        <w:separator/>
      </w:r>
    </w:p>
  </w:endnote>
  <w:endnote w:type="continuationSeparator" w:id="0">
    <w:p w14:paraId="591870C9" w14:textId="77777777" w:rsidR="00872E4E" w:rsidRDefault="00872E4E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胠ɬ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D823" w14:textId="77777777" w:rsidR="00872E4E" w:rsidRDefault="00872E4E" w:rsidP="0027670A">
      <w:pPr>
        <w:spacing w:after="0" w:line="240" w:lineRule="auto"/>
      </w:pPr>
      <w:r>
        <w:separator/>
      </w:r>
    </w:p>
  </w:footnote>
  <w:footnote w:type="continuationSeparator" w:id="0">
    <w:p w14:paraId="143A98E9" w14:textId="77777777" w:rsidR="00872E4E" w:rsidRDefault="00872E4E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E1BFC"/>
    <w:multiLevelType w:val="multilevel"/>
    <w:tmpl w:val="9902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A3683"/>
    <w:multiLevelType w:val="multilevel"/>
    <w:tmpl w:val="E22A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E2D4A"/>
    <w:multiLevelType w:val="multilevel"/>
    <w:tmpl w:val="5496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F293D"/>
    <w:multiLevelType w:val="multilevel"/>
    <w:tmpl w:val="747A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55E7E"/>
    <w:multiLevelType w:val="multilevel"/>
    <w:tmpl w:val="A3C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8314F"/>
    <w:multiLevelType w:val="multilevel"/>
    <w:tmpl w:val="B34E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275972"/>
    <w:multiLevelType w:val="multilevel"/>
    <w:tmpl w:val="498E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077A"/>
    <w:multiLevelType w:val="multilevel"/>
    <w:tmpl w:val="FF32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2E72DB"/>
    <w:multiLevelType w:val="multilevel"/>
    <w:tmpl w:val="0A8C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0A"/>
    <w:rsid w:val="0001252C"/>
    <w:rsid w:val="0001305F"/>
    <w:rsid w:val="00040014"/>
    <w:rsid w:val="00041CAD"/>
    <w:rsid w:val="00043E34"/>
    <w:rsid w:val="00067CE1"/>
    <w:rsid w:val="00072301"/>
    <w:rsid w:val="0007374F"/>
    <w:rsid w:val="00074C58"/>
    <w:rsid w:val="0008544D"/>
    <w:rsid w:val="000A0B49"/>
    <w:rsid w:val="000B03E3"/>
    <w:rsid w:val="000B68AE"/>
    <w:rsid w:val="000C22E3"/>
    <w:rsid w:val="000C2B10"/>
    <w:rsid w:val="000C5C8D"/>
    <w:rsid w:val="000C714C"/>
    <w:rsid w:val="000C7359"/>
    <w:rsid w:val="000D4305"/>
    <w:rsid w:val="000D5CDA"/>
    <w:rsid w:val="000E1499"/>
    <w:rsid w:val="000E3D8F"/>
    <w:rsid w:val="000E4E08"/>
    <w:rsid w:val="000F63AE"/>
    <w:rsid w:val="000F792E"/>
    <w:rsid w:val="00103226"/>
    <w:rsid w:val="00113A2D"/>
    <w:rsid w:val="00116883"/>
    <w:rsid w:val="00126DB7"/>
    <w:rsid w:val="00130619"/>
    <w:rsid w:val="00136A14"/>
    <w:rsid w:val="00140F60"/>
    <w:rsid w:val="00145F1D"/>
    <w:rsid w:val="00146C7D"/>
    <w:rsid w:val="00147DB4"/>
    <w:rsid w:val="001568D3"/>
    <w:rsid w:val="00161F84"/>
    <w:rsid w:val="001645BB"/>
    <w:rsid w:val="00164E31"/>
    <w:rsid w:val="00166916"/>
    <w:rsid w:val="0018593F"/>
    <w:rsid w:val="001A0E20"/>
    <w:rsid w:val="001A4E81"/>
    <w:rsid w:val="001A7E3D"/>
    <w:rsid w:val="001B5134"/>
    <w:rsid w:val="001D5E9F"/>
    <w:rsid w:val="001D649F"/>
    <w:rsid w:val="001E34DC"/>
    <w:rsid w:val="001F1240"/>
    <w:rsid w:val="001F28A4"/>
    <w:rsid w:val="001F643A"/>
    <w:rsid w:val="002218F9"/>
    <w:rsid w:val="0022475C"/>
    <w:rsid w:val="002323EF"/>
    <w:rsid w:val="00247A1C"/>
    <w:rsid w:val="0025146E"/>
    <w:rsid w:val="002623F5"/>
    <w:rsid w:val="00263917"/>
    <w:rsid w:val="002712EF"/>
    <w:rsid w:val="00274137"/>
    <w:rsid w:val="0027670A"/>
    <w:rsid w:val="00286F5C"/>
    <w:rsid w:val="00296179"/>
    <w:rsid w:val="00296464"/>
    <w:rsid w:val="002A2F82"/>
    <w:rsid w:val="002A406A"/>
    <w:rsid w:val="002B7D4D"/>
    <w:rsid w:val="002C10D5"/>
    <w:rsid w:val="002C79E7"/>
    <w:rsid w:val="002D5D2B"/>
    <w:rsid w:val="002E435D"/>
    <w:rsid w:val="002E51F2"/>
    <w:rsid w:val="002E587B"/>
    <w:rsid w:val="003013E2"/>
    <w:rsid w:val="00304324"/>
    <w:rsid w:val="0031347A"/>
    <w:rsid w:val="00314D5A"/>
    <w:rsid w:val="00316FCD"/>
    <w:rsid w:val="003229DD"/>
    <w:rsid w:val="00325374"/>
    <w:rsid w:val="00327D1E"/>
    <w:rsid w:val="00331D8C"/>
    <w:rsid w:val="0034248F"/>
    <w:rsid w:val="003438F0"/>
    <w:rsid w:val="00344681"/>
    <w:rsid w:val="00344B58"/>
    <w:rsid w:val="0035284B"/>
    <w:rsid w:val="00353125"/>
    <w:rsid w:val="00353AEC"/>
    <w:rsid w:val="00362235"/>
    <w:rsid w:val="00364CD2"/>
    <w:rsid w:val="00395FC0"/>
    <w:rsid w:val="00397C42"/>
    <w:rsid w:val="003B4255"/>
    <w:rsid w:val="003B63FA"/>
    <w:rsid w:val="003B66DB"/>
    <w:rsid w:val="003D3D72"/>
    <w:rsid w:val="003E1509"/>
    <w:rsid w:val="003E7A94"/>
    <w:rsid w:val="003F266C"/>
    <w:rsid w:val="00403502"/>
    <w:rsid w:val="00407CED"/>
    <w:rsid w:val="00414315"/>
    <w:rsid w:val="0041698C"/>
    <w:rsid w:val="00427973"/>
    <w:rsid w:val="00427FDC"/>
    <w:rsid w:val="00431D0B"/>
    <w:rsid w:val="00432EC5"/>
    <w:rsid w:val="00437423"/>
    <w:rsid w:val="00442335"/>
    <w:rsid w:val="00445B60"/>
    <w:rsid w:val="00456290"/>
    <w:rsid w:val="00465ECC"/>
    <w:rsid w:val="00486DA4"/>
    <w:rsid w:val="00487031"/>
    <w:rsid w:val="00487C92"/>
    <w:rsid w:val="004957D9"/>
    <w:rsid w:val="004A7682"/>
    <w:rsid w:val="004B5CA6"/>
    <w:rsid w:val="004C3887"/>
    <w:rsid w:val="004C4C4F"/>
    <w:rsid w:val="004D5F55"/>
    <w:rsid w:val="004E17A3"/>
    <w:rsid w:val="004F2F1B"/>
    <w:rsid w:val="004F3B54"/>
    <w:rsid w:val="004F57C1"/>
    <w:rsid w:val="004F5832"/>
    <w:rsid w:val="00501A2D"/>
    <w:rsid w:val="0051199D"/>
    <w:rsid w:val="00514187"/>
    <w:rsid w:val="00525BDE"/>
    <w:rsid w:val="00526054"/>
    <w:rsid w:val="00530951"/>
    <w:rsid w:val="00534B71"/>
    <w:rsid w:val="0053554C"/>
    <w:rsid w:val="00546BF7"/>
    <w:rsid w:val="00554A2A"/>
    <w:rsid w:val="00554BB6"/>
    <w:rsid w:val="00572627"/>
    <w:rsid w:val="005775CE"/>
    <w:rsid w:val="00592A4D"/>
    <w:rsid w:val="00594F06"/>
    <w:rsid w:val="005B6331"/>
    <w:rsid w:val="005C3D77"/>
    <w:rsid w:val="005D37B1"/>
    <w:rsid w:val="005E2991"/>
    <w:rsid w:val="005F05F9"/>
    <w:rsid w:val="005F13E7"/>
    <w:rsid w:val="005F193B"/>
    <w:rsid w:val="005F5BEB"/>
    <w:rsid w:val="00612AE9"/>
    <w:rsid w:val="00616011"/>
    <w:rsid w:val="006248CD"/>
    <w:rsid w:val="00627159"/>
    <w:rsid w:val="00631B5D"/>
    <w:rsid w:val="00637351"/>
    <w:rsid w:val="00642220"/>
    <w:rsid w:val="00643DAC"/>
    <w:rsid w:val="00643E77"/>
    <w:rsid w:val="00654241"/>
    <w:rsid w:val="00657044"/>
    <w:rsid w:val="00661FE2"/>
    <w:rsid w:val="0068159E"/>
    <w:rsid w:val="00693790"/>
    <w:rsid w:val="006944E7"/>
    <w:rsid w:val="006A5866"/>
    <w:rsid w:val="006B2812"/>
    <w:rsid w:val="006D2DB4"/>
    <w:rsid w:val="006D5088"/>
    <w:rsid w:val="006D79B8"/>
    <w:rsid w:val="006E4CA7"/>
    <w:rsid w:val="006E6C5F"/>
    <w:rsid w:val="006F08D3"/>
    <w:rsid w:val="006F2A3E"/>
    <w:rsid w:val="007000E1"/>
    <w:rsid w:val="00701876"/>
    <w:rsid w:val="0070555E"/>
    <w:rsid w:val="0070761A"/>
    <w:rsid w:val="0070775D"/>
    <w:rsid w:val="007151CA"/>
    <w:rsid w:val="00715E18"/>
    <w:rsid w:val="00722AF0"/>
    <w:rsid w:val="00736BDB"/>
    <w:rsid w:val="00736D12"/>
    <w:rsid w:val="00741202"/>
    <w:rsid w:val="00745092"/>
    <w:rsid w:val="00750ACF"/>
    <w:rsid w:val="00773FD9"/>
    <w:rsid w:val="007741DC"/>
    <w:rsid w:val="007767E5"/>
    <w:rsid w:val="00782C0D"/>
    <w:rsid w:val="007932E6"/>
    <w:rsid w:val="0079752C"/>
    <w:rsid w:val="007C4B9B"/>
    <w:rsid w:val="007D5AC1"/>
    <w:rsid w:val="007D7749"/>
    <w:rsid w:val="007E4492"/>
    <w:rsid w:val="007F269B"/>
    <w:rsid w:val="0081604A"/>
    <w:rsid w:val="008509BE"/>
    <w:rsid w:val="00853AFB"/>
    <w:rsid w:val="008577E7"/>
    <w:rsid w:val="00872E4E"/>
    <w:rsid w:val="008748A5"/>
    <w:rsid w:val="008754C5"/>
    <w:rsid w:val="00887386"/>
    <w:rsid w:val="00893865"/>
    <w:rsid w:val="008B2466"/>
    <w:rsid w:val="008B7E2A"/>
    <w:rsid w:val="008D0B3D"/>
    <w:rsid w:val="008F50BD"/>
    <w:rsid w:val="00913488"/>
    <w:rsid w:val="0091440F"/>
    <w:rsid w:val="0091726D"/>
    <w:rsid w:val="009221D7"/>
    <w:rsid w:val="00922EA8"/>
    <w:rsid w:val="00923055"/>
    <w:rsid w:val="00930F1A"/>
    <w:rsid w:val="00934418"/>
    <w:rsid w:val="0093466B"/>
    <w:rsid w:val="00946B86"/>
    <w:rsid w:val="00947B00"/>
    <w:rsid w:val="00957B03"/>
    <w:rsid w:val="00967DFD"/>
    <w:rsid w:val="009829DF"/>
    <w:rsid w:val="00982D64"/>
    <w:rsid w:val="00994565"/>
    <w:rsid w:val="009974FE"/>
    <w:rsid w:val="009A7E23"/>
    <w:rsid w:val="009B2E12"/>
    <w:rsid w:val="009B61CB"/>
    <w:rsid w:val="009B6F10"/>
    <w:rsid w:val="009C22C7"/>
    <w:rsid w:val="009D4A97"/>
    <w:rsid w:val="009E4AA8"/>
    <w:rsid w:val="009E7B8C"/>
    <w:rsid w:val="009F0468"/>
    <w:rsid w:val="009F1F3C"/>
    <w:rsid w:val="009F3B4C"/>
    <w:rsid w:val="009F5006"/>
    <w:rsid w:val="009F5BAD"/>
    <w:rsid w:val="00A24EAE"/>
    <w:rsid w:val="00A66562"/>
    <w:rsid w:val="00A76CC1"/>
    <w:rsid w:val="00A80FF0"/>
    <w:rsid w:val="00A85F4D"/>
    <w:rsid w:val="00A9088C"/>
    <w:rsid w:val="00AB6189"/>
    <w:rsid w:val="00AC4EE4"/>
    <w:rsid w:val="00AC7AB4"/>
    <w:rsid w:val="00AE6410"/>
    <w:rsid w:val="00B01600"/>
    <w:rsid w:val="00B053F4"/>
    <w:rsid w:val="00B07500"/>
    <w:rsid w:val="00B129A4"/>
    <w:rsid w:val="00B30C64"/>
    <w:rsid w:val="00B51BC6"/>
    <w:rsid w:val="00B52F02"/>
    <w:rsid w:val="00B54BD2"/>
    <w:rsid w:val="00B56B7E"/>
    <w:rsid w:val="00B60271"/>
    <w:rsid w:val="00B628AE"/>
    <w:rsid w:val="00B66D70"/>
    <w:rsid w:val="00B751E1"/>
    <w:rsid w:val="00B90D59"/>
    <w:rsid w:val="00B91A82"/>
    <w:rsid w:val="00B91CC1"/>
    <w:rsid w:val="00B93433"/>
    <w:rsid w:val="00BA06F5"/>
    <w:rsid w:val="00BA79A6"/>
    <w:rsid w:val="00BB0ED5"/>
    <w:rsid w:val="00BB421D"/>
    <w:rsid w:val="00BB4436"/>
    <w:rsid w:val="00BC36A6"/>
    <w:rsid w:val="00BC5ABE"/>
    <w:rsid w:val="00BC778A"/>
    <w:rsid w:val="00BE23F7"/>
    <w:rsid w:val="00BF22C2"/>
    <w:rsid w:val="00C2425E"/>
    <w:rsid w:val="00C35FE3"/>
    <w:rsid w:val="00C42CB2"/>
    <w:rsid w:val="00C435BA"/>
    <w:rsid w:val="00C55ED5"/>
    <w:rsid w:val="00C60290"/>
    <w:rsid w:val="00C60980"/>
    <w:rsid w:val="00C61FE7"/>
    <w:rsid w:val="00C67340"/>
    <w:rsid w:val="00C75550"/>
    <w:rsid w:val="00C91A1D"/>
    <w:rsid w:val="00C94818"/>
    <w:rsid w:val="00CA04FD"/>
    <w:rsid w:val="00CA1BC1"/>
    <w:rsid w:val="00CB24D1"/>
    <w:rsid w:val="00CB3BE0"/>
    <w:rsid w:val="00CB747A"/>
    <w:rsid w:val="00CC2654"/>
    <w:rsid w:val="00CC42FE"/>
    <w:rsid w:val="00CD2172"/>
    <w:rsid w:val="00CE24B3"/>
    <w:rsid w:val="00CE2FAA"/>
    <w:rsid w:val="00CE726C"/>
    <w:rsid w:val="00CE7C01"/>
    <w:rsid w:val="00CF48B3"/>
    <w:rsid w:val="00D01CC0"/>
    <w:rsid w:val="00D01F44"/>
    <w:rsid w:val="00D02B79"/>
    <w:rsid w:val="00D13267"/>
    <w:rsid w:val="00D14802"/>
    <w:rsid w:val="00D15BF7"/>
    <w:rsid w:val="00D16730"/>
    <w:rsid w:val="00D30473"/>
    <w:rsid w:val="00D31E5F"/>
    <w:rsid w:val="00D367CD"/>
    <w:rsid w:val="00D479A3"/>
    <w:rsid w:val="00D51A96"/>
    <w:rsid w:val="00D552F3"/>
    <w:rsid w:val="00D6328C"/>
    <w:rsid w:val="00D64E5F"/>
    <w:rsid w:val="00D66E76"/>
    <w:rsid w:val="00D776D1"/>
    <w:rsid w:val="00D777F8"/>
    <w:rsid w:val="00D97521"/>
    <w:rsid w:val="00DA2557"/>
    <w:rsid w:val="00DB38FB"/>
    <w:rsid w:val="00DB4DD8"/>
    <w:rsid w:val="00DB6466"/>
    <w:rsid w:val="00DC213C"/>
    <w:rsid w:val="00DF178B"/>
    <w:rsid w:val="00E00100"/>
    <w:rsid w:val="00E160D9"/>
    <w:rsid w:val="00E2163A"/>
    <w:rsid w:val="00E23C39"/>
    <w:rsid w:val="00E267F1"/>
    <w:rsid w:val="00E30676"/>
    <w:rsid w:val="00E3075C"/>
    <w:rsid w:val="00E32468"/>
    <w:rsid w:val="00E4698A"/>
    <w:rsid w:val="00E500F9"/>
    <w:rsid w:val="00E50480"/>
    <w:rsid w:val="00E50820"/>
    <w:rsid w:val="00E61E4C"/>
    <w:rsid w:val="00E7289A"/>
    <w:rsid w:val="00E83C24"/>
    <w:rsid w:val="00E86DCB"/>
    <w:rsid w:val="00E92DD4"/>
    <w:rsid w:val="00EA2FBF"/>
    <w:rsid w:val="00EB2424"/>
    <w:rsid w:val="00EC6B6C"/>
    <w:rsid w:val="00ED13A6"/>
    <w:rsid w:val="00ED53C0"/>
    <w:rsid w:val="00EE7D9A"/>
    <w:rsid w:val="00EF21A9"/>
    <w:rsid w:val="00F01821"/>
    <w:rsid w:val="00F0707C"/>
    <w:rsid w:val="00F072FD"/>
    <w:rsid w:val="00F11042"/>
    <w:rsid w:val="00F169B2"/>
    <w:rsid w:val="00F16A01"/>
    <w:rsid w:val="00F17CC6"/>
    <w:rsid w:val="00F24FC3"/>
    <w:rsid w:val="00F251FA"/>
    <w:rsid w:val="00F40A84"/>
    <w:rsid w:val="00F44A9E"/>
    <w:rsid w:val="00F45128"/>
    <w:rsid w:val="00F77C3D"/>
    <w:rsid w:val="00F91CF2"/>
    <w:rsid w:val="00F9533E"/>
    <w:rsid w:val="00FA6131"/>
    <w:rsid w:val="00FA75AD"/>
    <w:rsid w:val="00FB5291"/>
    <w:rsid w:val="00FB75A9"/>
    <w:rsid w:val="00FC1BF2"/>
    <w:rsid w:val="00FC32B0"/>
    <w:rsid w:val="00FD0DB0"/>
    <w:rsid w:val="00FD5F74"/>
    <w:rsid w:val="00FE4661"/>
    <w:rsid w:val="00FE5A50"/>
    <w:rsid w:val="00FF55DA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  <w:lang w:val="en-VN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val="en-VN"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4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852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14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08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08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tailieu.com/article/view-tex?id=445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.tailieu.com/article/view-tex?id=445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Office User</cp:lastModifiedBy>
  <cp:revision>2</cp:revision>
  <cp:lastPrinted>2021-11-16T09:37:00Z</cp:lastPrinted>
  <dcterms:created xsi:type="dcterms:W3CDTF">2021-11-16T09:48:00Z</dcterms:created>
  <dcterms:modified xsi:type="dcterms:W3CDTF">2021-11-16T09:48:00Z</dcterms:modified>
</cp:coreProperties>
</file>